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A47B" w14:textId="65A510CE" w:rsidR="007E2C64" w:rsidRPr="00E53720" w:rsidRDefault="00CF5C14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5E2DEE1" wp14:editId="2F081F49">
                <wp:simplePos x="0" y="0"/>
                <wp:positionH relativeFrom="margin">
                  <wp:posOffset>2040890</wp:posOffset>
                </wp:positionH>
                <wp:positionV relativeFrom="paragraph">
                  <wp:posOffset>0</wp:posOffset>
                </wp:positionV>
                <wp:extent cx="368935" cy="14605"/>
                <wp:effectExtent l="0" t="3175" r="2540" b="12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FB752" w14:textId="77777777" w:rsidR="00B22F99" w:rsidRDefault="00B22F99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2DE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0.7pt;margin-top:0;width:29.05pt;height:1.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" filled="f" stroked="f">
                <v:textbox style="mso-fit-shape-to-text:t" inset="0,0,0,0">
                  <w:txbxContent>
                    <w:p w14:paraId="5B0FB752" w14:textId="77777777" w:rsidR="00B22F99" w:rsidRDefault="00B22F99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B8D15A3" wp14:editId="7BD7E962">
                <wp:simplePos x="0" y="0"/>
                <wp:positionH relativeFrom="margin">
                  <wp:posOffset>366395</wp:posOffset>
                </wp:positionH>
                <wp:positionV relativeFrom="paragraph">
                  <wp:posOffset>469265</wp:posOffset>
                </wp:positionV>
                <wp:extent cx="794385" cy="57150"/>
                <wp:effectExtent l="1905" t="0" r="381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A9879" w14:textId="77777777" w:rsidR="00B22F99" w:rsidRDefault="00B22F99" w:rsidP="00E07D4C">
                            <w:pPr>
                              <w:pStyle w:val="Teksttreci7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15A3" id="Text Box 5" o:spid="_x0000_s1027" type="#_x0000_t202" style="position:absolute;left:0;text-align:left;margin-left:28.85pt;margin-top:36.95pt;width:62.55pt;height: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" filled="f" stroked="f">
                <v:textbox style="mso-fit-shape-to-text:t" inset="0,0,0,0">
                  <w:txbxContent>
                    <w:p w14:paraId="53AA9879" w14:textId="77777777" w:rsidR="00B22F99" w:rsidRDefault="00B22F99" w:rsidP="00E07D4C">
                      <w:pPr>
                        <w:pStyle w:val="Teksttreci7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6D662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</w:p>
    <w:p w14:paraId="112B1CF6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</w:p>
    <w:p w14:paraId="3E02B50D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</w:p>
    <w:p w14:paraId="08E88998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</w:p>
    <w:p w14:paraId="5BF345D6" w14:textId="77777777" w:rsidR="007E2C64" w:rsidRPr="00E53720" w:rsidRDefault="00E07D4C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  <w:r w:rsidRPr="00E53720">
        <w:rPr>
          <w:rStyle w:val="Teksttreci9"/>
          <w:b/>
          <w:bCs/>
          <w:sz w:val="28"/>
          <w:szCs w:val="28"/>
        </w:rPr>
        <w:t xml:space="preserve">Polityka w zakresie wprowadzania mechanizmów przeciwdziałania i zwalczania </w:t>
      </w:r>
      <w:r w:rsidR="005867BB" w:rsidRPr="00E53720">
        <w:rPr>
          <w:rStyle w:val="Teksttreci9"/>
          <w:b/>
          <w:bCs/>
          <w:sz w:val="28"/>
          <w:szCs w:val="28"/>
        </w:rPr>
        <w:t>nadużyć finansowych</w:t>
      </w:r>
      <w:r w:rsidR="006F3201" w:rsidRPr="00E53720">
        <w:rPr>
          <w:rStyle w:val="Teksttreci9"/>
          <w:b/>
          <w:bCs/>
          <w:sz w:val="28"/>
          <w:szCs w:val="28"/>
        </w:rPr>
        <w:t xml:space="preserve"> dla </w:t>
      </w:r>
    </w:p>
    <w:p w14:paraId="1ECB16BC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</w:p>
    <w:p w14:paraId="7033E4AA" w14:textId="77777777" w:rsidR="007E2C64" w:rsidRPr="00E53720" w:rsidRDefault="006F3201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  <w:r w:rsidRPr="00E53720">
        <w:rPr>
          <w:rStyle w:val="Teksttreci9"/>
          <w:b/>
          <w:bCs/>
          <w:sz w:val="28"/>
          <w:szCs w:val="28"/>
        </w:rPr>
        <w:t>Instytucji Pośredniczącej</w:t>
      </w:r>
      <w:r w:rsidR="00E07D4C" w:rsidRPr="00E53720">
        <w:rPr>
          <w:rStyle w:val="Teksttreci9"/>
          <w:b/>
          <w:bCs/>
          <w:sz w:val="28"/>
          <w:szCs w:val="28"/>
        </w:rPr>
        <w:t xml:space="preserve"> </w:t>
      </w:r>
    </w:p>
    <w:p w14:paraId="11D83AB5" w14:textId="77777777" w:rsidR="007E2C64" w:rsidRPr="00E53720" w:rsidRDefault="006F3201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  <w:r w:rsidRPr="00E53720">
        <w:rPr>
          <w:rStyle w:val="Teksttreci9"/>
          <w:b/>
          <w:bCs/>
          <w:sz w:val="28"/>
          <w:szCs w:val="28"/>
        </w:rPr>
        <w:t xml:space="preserve">dla V Osi priorytetowej </w:t>
      </w:r>
    </w:p>
    <w:p w14:paraId="2F50E96D" w14:textId="77777777" w:rsidR="007E2C64" w:rsidRPr="00E53720" w:rsidRDefault="006F3201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  <w:r w:rsidRPr="00E53720">
        <w:rPr>
          <w:rStyle w:val="Teksttreci9"/>
          <w:b/>
          <w:bCs/>
          <w:i/>
          <w:sz w:val="28"/>
          <w:szCs w:val="28"/>
        </w:rPr>
        <w:t>Wsparcie dla obszaru zdrowia</w:t>
      </w:r>
      <w:r w:rsidRPr="00E53720">
        <w:rPr>
          <w:rStyle w:val="Teksttreci9"/>
          <w:b/>
          <w:bCs/>
          <w:sz w:val="28"/>
          <w:szCs w:val="28"/>
        </w:rPr>
        <w:t xml:space="preserve"> </w:t>
      </w:r>
      <w:r w:rsidR="00235192" w:rsidRPr="00E53720">
        <w:rPr>
          <w:rStyle w:val="Teksttreci9"/>
          <w:b/>
          <w:bCs/>
          <w:sz w:val="28"/>
          <w:szCs w:val="28"/>
        </w:rPr>
        <w:t>oraz Działania 7.1 w ramach Osi Priorytetowej VII</w:t>
      </w:r>
    </w:p>
    <w:p w14:paraId="4E17D2DD" w14:textId="77777777" w:rsidR="005867BB" w:rsidRPr="00E53720" w:rsidRDefault="005867BB" w:rsidP="00E53720">
      <w:pPr>
        <w:pStyle w:val="Teksttreci90"/>
        <w:shd w:val="clear" w:color="auto" w:fill="auto"/>
        <w:spacing w:before="0" w:after="0" w:line="276" w:lineRule="auto"/>
        <w:ind w:left="380" w:right="580"/>
        <w:rPr>
          <w:rStyle w:val="Teksttreci9"/>
          <w:b/>
          <w:bCs/>
          <w:sz w:val="28"/>
          <w:szCs w:val="28"/>
        </w:rPr>
      </w:pPr>
      <w:r w:rsidRPr="00E53720">
        <w:rPr>
          <w:rStyle w:val="Teksttreci9"/>
          <w:b/>
          <w:bCs/>
          <w:sz w:val="28"/>
          <w:szCs w:val="28"/>
        </w:rPr>
        <w:t>w ramach</w:t>
      </w:r>
      <w:r w:rsidR="00E07D4C" w:rsidRPr="00E53720">
        <w:rPr>
          <w:rStyle w:val="Teksttreci9"/>
          <w:b/>
          <w:bCs/>
          <w:sz w:val="28"/>
          <w:szCs w:val="28"/>
        </w:rPr>
        <w:t xml:space="preserve"> </w:t>
      </w:r>
      <w:r w:rsidRPr="00E53720">
        <w:rPr>
          <w:rStyle w:val="Teksttreci9"/>
          <w:b/>
          <w:bCs/>
          <w:sz w:val="28"/>
          <w:szCs w:val="28"/>
        </w:rPr>
        <w:t>Programu Operacyjnego W</w:t>
      </w:r>
      <w:r w:rsidR="006F3201" w:rsidRPr="00E53720">
        <w:rPr>
          <w:rStyle w:val="Teksttreci9"/>
          <w:b/>
          <w:bCs/>
          <w:sz w:val="28"/>
          <w:szCs w:val="28"/>
        </w:rPr>
        <w:t xml:space="preserve">iedza Edukacja Rozwój </w:t>
      </w:r>
      <w:r w:rsidRPr="00E53720">
        <w:rPr>
          <w:rStyle w:val="Teksttreci9"/>
          <w:b/>
          <w:bCs/>
          <w:sz w:val="28"/>
          <w:szCs w:val="28"/>
        </w:rPr>
        <w:t>2014-2020</w:t>
      </w:r>
    </w:p>
    <w:p w14:paraId="03014114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22"/>
          <w:szCs w:val="22"/>
        </w:rPr>
      </w:pPr>
    </w:p>
    <w:p w14:paraId="622A591B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22"/>
          <w:szCs w:val="22"/>
        </w:rPr>
      </w:pPr>
    </w:p>
    <w:p w14:paraId="0DA94D89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22"/>
          <w:szCs w:val="22"/>
        </w:rPr>
      </w:pPr>
    </w:p>
    <w:p w14:paraId="33103A64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22"/>
          <w:szCs w:val="22"/>
        </w:rPr>
      </w:pPr>
    </w:p>
    <w:p w14:paraId="109CDBF5" w14:textId="77777777" w:rsidR="007E2C64" w:rsidRPr="00E53720" w:rsidRDefault="007E2C64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22"/>
          <w:szCs w:val="22"/>
        </w:rPr>
      </w:pPr>
    </w:p>
    <w:p w14:paraId="6CAF005F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10AE2976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04794B8B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3C53C566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74C8B2D8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5281EBAC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5D3B1234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3E36443C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42E4887D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54550351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5C6D2772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628F2544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8958E47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0C7FF4D7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3E094AE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79B49001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1F056A6E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DD0BF60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3C4A8F4E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13687D7A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AA27881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35F5B5C5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E4B164B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11A2F8EA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3433EF4B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476FD242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7E208CB" w14:textId="77777777" w:rsidR="006D4DE3" w:rsidRPr="00E53720" w:rsidRDefault="006D4DE3" w:rsidP="00E53720">
      <w:pPr>
        <w:pStyle w:val="Teksttreci90"/>
        <w:shd w:val="clear" w:color="auto" w:fill="auto"/>
        <w:spacing w:before="0" w:after="0" w:line="276" w:lineRule="auto"/>
        <w:ind w:left="198"/>
        <w:rPr>
          <w:rStyle w:val="Teksttreci9"/>
          <w:b/>
          <w:bCs/>
          <w:sz w:val="18"/>
          <w:szCs w:val="18"/>
        </w:rPr>
      </w:pPr>
    </w:p>
    <w:p w14:paraId="25780CEB" w14:textId="77777777" w:rsidR="00E07D4C" w:rsidRPr="00E53720" w:rsidRDefault="00E07D4C" w:rsidP="00E53720">
      <w:pPr>
        <w:pStyle w:val="Teksttreci90"/>
        <w:shd w:val="clear" w:color="auto" w:fill="auto"/>
        <w:spacing w:before="0" w:after="0" w:line="276" w:lineRule="auto"/>
        <w:ind w:left="198"/>
        <w:rPr>
          <w:sz w:val="18"/>
          <w:szCs w:val="18"/>
        </w:rPr>
      </w:pPr>
      <w:r w:rsidRPr="00E53720">
        <w:rPr>
          <w:rStyle w:val="Teksttreci9"/>
          <w:b/>
          <w:bCs/>
          <w:sz w:val="18"/>
          <w:szCs w:val="18"/>
        </w:rPr>
        <w:t>Ministerstwo Zdrowia</w:t>
      </w:r>
    </w:p>
    <w:p w14:paraId="09945D8E" w14:textId="77777777" w:rsidR="005867BB" w:rsidRPr="00E53720" w:rsidRDefault="006F3201" w:rsidP="00E53720">
      <w:pPr>
        <w:pStyle w:val="Teksttreci40"/>
        <w:shd w:val="clear" w:color="auto" w:fill="auto"/>
        <w:spacing w:line="276" w:lineRule="auto"/>
        <w:ind w:left="200"/>
        <w:jc w:val="center"/>
        <w:rPr>
          <w:rStyle w:val="Teksttreci4"/>
          <w:b/>
          <w:bCs/>
          <w:sz w:val="18"/>
          <w:szCs w:val="18"/>
        </w:rPr>
      </w:pPr>
      <w:r w:rsidRPr="00E53720">
        <w:rPr>
          <w:rStyle w:val="Teksttreci4"/>
          <w:b/>
          <w:bCs/>
          <w:sz w:val="18"/>
          <w:szCs w:val="18"/>
        </w:rPr>
        <w:t>Warszawa</w:t>
      </w:r>
      <w:r w:rsidR="005867BB" w:rsidRPr="00E53720">
        <w:rPr>
          <w:rStyle w:val="Teksttreci4"/>
          <w:b/>
          <w:bCs/>
          <w:sz w:val="18"/>
          <w:szCs w:val="18"/>
        </w:rPr>
        <w:t xml:space="preserve">, </w:t>
      </w:r>
      <w:r w:rsidR="00422D2A">
        <w:rPr>
          <w:rStyle w:val="Teksttreci4"/>
          <w:b/>
          <w:bCs/>
          <w:sz w:val="18"/>
          <w:szCs w:val="18"/>
        </w:rPr>
        <w:t>październik</w:t>
      </w:r>
      <w:r w:rsidR="00EB6B8D" w:rsidRPr="00E53720">
        <w:rPr>
          <w:rStyle w:val="Teksttreci4"/>
          <w:b/>
          <w:bCs/>
          <w:sz w:val="18"/>
          <w:szCs w:val="18"/>
        </w:rPr>
        <w:t>202</w:t>
      </w:r>
      <w:r w:rsidR="00422D2A">
        <w:rPr>
          <w:rStyle w:val="Teksttreci4"/>
          <w:b/>
          <w:bCs/>
          <w:sz w:val="18"/>
          <w:szCs w:val="18"/>
        </w:rPr>
        <w:t>2</w:t>
      </w:r>
    </w:p>
    <w:p w14:paraId="1BD5BD52" w14:textId="77777777" w:rsidR="007E2C64" w:rsidRDefault="007E2C64" w:rsidP="00E53720">
      <w:pPr>
        <w:pStyle w:val="Teksttreci40"/>
        <w:shd w:val="clear" w:color="auto" w:fill="auto"/>
        <w:spacing w:line="276" w:lineRule="auto"/>
        <w:ind w:left="200"/>
        <w:jc w:val="center"/>
        <w:rPr>
          <w:rStyle w:val="Teksttreci4"/>
          <w:b/>
          <w:bCs/>
          <w:sz w:val="22"/>
          <w:szCs w:val="22"/>
        </w:rPr>
      </w:pPr>
    </w:p>
    <w:p w14:paraId="71CCB71F" w14:textId="77777777" w:rsidR="00422D2A" w:rsidRDefault="00422D2A" w:rsidP="00E53720">
      <w:pPr>
        <w:pStyle w:val="Teksttreci40"/>
        <w:shd w:val="clear" w:color="auto" w:fill="auto"/>
        <w:spacing w:line="276" w:lineRule="auto"/>
        <w:ind w:left="200"/>
        <w:jc w:val="center"/>
        <w:rPr>
          <w:rStyle w:val="Teksttreci4"/>
          <w:b/>
          <w:bCs/>
          <w:sz w:val="22"/>
          <w:szCs w:val="22"/>
        </w:rPr>
      </w:pPr>
    </w:p>
    <w:p w14:paraId="559A1347" w14:textId="77777777" w:rsidR="00422D2A" w:rsidRPr="00E53720" w:rsidRDefault="00422D2A" w:rsidP="00E53720">
      <w:pPr>
        <w:pStyle w:val="Teksttreci40"/>
        <w:shd w:val="clear" w:color="auto" w:fill="auto"/>
        <w:spacing w:line="276" w:lineRule="auto"/>
        <w:ind w:left="200"/>
        <w:jc w:val="center"/>
        <w:rPr>
          <w:rStyle w:val="Teksttreci4"/>
          <w:b/>
          <w:bCs/>
          <w:sz w:val="22"/>
          <w:szCs w:val="22"/>
        </w:rPr>
      </w:pPr>
    </w:p>
    <w:p w14:paraId="12E25DBE" w14:textId="77777777" w:rsidR="0073152D" w:rsidRPr="00E53720" w:rsidRDefault="0073152D" w:rsidP="00E53720">
      <w:pPr>
        <w:pStyle w:val="Teksttreci40"/>
        <w:shd w:val="clear" w:color="auto" w:fill="auto"/>
        <w:spacing w:line="276" w:lineRule="auto"/>
        <w:rPr>
          <w:rStyle w:val="Teksttreci4"/>
          <w:b/>
          <w:bCs/>
          <w:sz w:val="22"/>
          <w:szCs w:val="22"/>
        </w:rPr>
      </w:pPr>
    </w:p>
    <w:p w14:paraId="1132F86D" w14:textId="77777777" w:rsidR="005867BB" w:rsidRPr="00E53720" w:rsidRDefault="00505AC4" w:rsidP="00E53720">
      <w:pPr>
        <w:pStyle w:val="Teksttreci90"/>
        <w:shd w:val="clear" w:color="auto" w:fill="auto"/>
        <w:spacing w:before="0" w:after="334" w:line="276" w:lineRule="auto"/>
      </w:pPr>
      <w:r w:rsidRPr="00E53720">
        <w:rPr>
          <w:rStyle w:val="Teksttreci9"/>
          <w:b/>
          <w:bCs/>
        </w:rPr>
        <w:lastRenderedPageBreak/>
        <w:t>S</w:t>
      </w:r>
      <w:r w:rsidR="005867BB" w:rsidRPr="00E53720">
        <w:rPr>
          <w:rStyle w:val="Teksttreci9"/>
          <w:b/>
          <w:bCs/>
        </w:rPr>
        <w:t>PIS TRE</w:t>
      </w:r>
      <w:r w:rsidR="006D4DE3" w:rsidRPr="00E53720">
        <w:rPr>
          <w:rStyle w:val="Teksttreci9"/>
          <w:b/>
          <w:bCs/>
        </w:rPr>
        <w:t>Ś</w:t>
      </w:r>
      <w:r w:rsidR="005867BB" w:rsidRPr="00E53720">
        <w:rPr>
          <w:rStyle w:val="Teksttreci9"/>
          <w:b/>
          <w:bCs/>
        </w:rPr>
        <w:t>CI</w:t>
      </w:r>
    </w:p>
    <w:p w14:paraId="6B711C20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r w:rsidRPr="00E53720">
        <w:fldChar w:fldCharType="begin"/>
      </w:r>
      <w:r w:rsidRPr="00E53720">
        <w:instrText xml:space="preserve"> TOC \o "1-5" \h \z </w:instrText>
      </w:r>
      <w:r w:rsidRPr="00E53720">
        <w:fldChar w:fldCharType="separate"/>
      </w:r>
      <w:hyperlink w:anchor="bookmark1" w:tooltip="Current Document" w:history="1">
        <w:r w:rsidRPr="00E53720">
          <w:rPr>
            <w:rStyle w:val="Spistreci1Znak"/>
          </w:rPr>
          <w:t>Wykaz skrótów</w:t>
        </w:r>
        <w:r w:rsidRPr="00E53720">
          <w:rPr>
            <w:rStyle w:val="Spistreci1Znak"/>
          </w:rPr>
          <w:tab/>
          <w:t>2</w:t>
        </w:r>
      </w:hyperlink>
    </w:p>
    <w:p w14:paraId="6D50F01B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2" w:tooltip="Current Document" w:history="1">
        <w:r w:rsidRPr="00E53720">
          <w:rPr>
            <w:rStyle w:val="Spistreci1Znak"/>
          </w:rPr>
          <w:t>Podstawa prawna</w:t>
        </w:r>
        <w:r w:rsidRPr="00E53720">
          <w:rPr>
            <w:rStyle w:val="Spistreci1Znak"/>
          </w:rPr>
          <w:tab/>
        </w:r>
      </w:hyperlink>
      <w:r w:rsidR="00DB613F" w:rsidRPr="00E53720">
        <w:t>2</w:t>
      </w:r>
    </w:p>
    <w:p w14:paraId="55183F02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4" w:tooltip="Current Document" w:history="1">
        <w:r w:rsidRPr="00E53720">
          <w:rPr>
            <w:rStyle w:val="Spistreci1Znak"/>
          </w:rPr>
          <w:t>Słownik pojęć</w:t>
        </w:r>
        <w:r w:rsidRPr="00E53720">
          <w:rPr>
            <w:rStyle w:val="Spistreci1Znak"/>
          </w:rPr>
          <w:tab/>
        </w:r>
      </w:hyperlink>
      <w:r w:rsidR="00F52BBE">
        <w:t>3</w:t>
      </w:r>
    </w:p>
    <w:p w14:paraId="1E360BAA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7" w:tooltip="Current Document" w:history="1">
        <w:r w:rsidRPr="00E53720">
          <w:rPr>
            <w:rStyle w:val="Spistreci1Znak"/>
          </w:rPr>
          <w:t xml:space="preserve">Rozdział 1 Zakres i cel </w:t>
        </w:r>
        <w:r w:rsidR="008F6069" w:rsidRPr="00E53720">
          <w:rPr>
            <w:rStyle w:val="Spistreci1Znak"/>
          </w:rPr>
          <w:t>polityki</w:t>
        </w:r>
        <w:r w:rsidRPr="00E53720">
          <w:rPr>
            <w:rStyle w:val="Spistreci1Znak"/>
          </w:rPr>
          <w:tab/>
        </w:r>
        <w:r w:rsidR="00F52BBE">
          <w:rPr>
            <w:rStyle w:val="Spistreci1Znak"/>
          </w:rPr>
          <w:t>4</w:t>
        </w:r>
      </w:hyperlink>
    </w:p>
    <w:p w14:paraId="1A6A4DBB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9" w:tooltip="Current Document" w:history="1">
        <w:r w:rsidRPr="00E53720">
          <w:rPr>
            <w:rStyle w:val="Spistreci1Znak"/>
          </w:rPr>
          <w:t>Rozdział 2 Zasady ogólne</w:t>
        </w:r>
        <w:r w:rsidRPr="00E53720">
          <w:rPr>
            <w:rStyle w:val="Spistreci1Znak"/>
          </w:rPr>
          <w:tab/>
        </w:r>
        <w:r w:rsidR="00F52BBE">
          <w:rPr>
            <w:rStyle w:val="Spistreci1Znak"/>
          </w:rPr>
          <w:t>5</w:t>
        </w:r>
      </w:hyperlink>
    </w:p>
    <w:p w14:paraId="7B34B1A8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11" w:tooltip="Current Document" w:history="1">
        <w:r w:rsidRPr="00E53720">
          <w:rPr>
            <w:rStyle w:val="Spistreci1Znak"/>
          </w:rPr>
          <w:t>Podrozdział 2.1 Zakres odpowiedzialności</w:t>
        </w:r>
        <w:r w:rsidRPr="00E53720">
          <w:rPr>
            <w:rStyle w:val="Spistreci1Znak"/>
          </w:rPr>
          <w:tab/>
        </w:r>
      </w:hyperlink>
      <w:r w:rsidR="00F52BBE">
        <w:t>6</w:t>
      </w:r>
    </w:p>
    <w:p w14:paraId="2F90791C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12" w:tooltip="Current Document" w:history="1">
        <w:r w:rsidRPr="00E53720">
          <w:rPr>
            <w:rStyle w:val="Spistreci1Znak"/>
          </w:rPr>
          <w:t xml:space="preserve">Rozdział 3 </w:t>
        </w:r>
        <w:r w:rsidR="00DB613F" w:rsidRPr="00E53720">
          <w:rPr>
            <w:rStyle w:val="Spistreci1Znak"/>
          </w:rPr>
          <w:t xml:space="preserve">Metody </w:t>
        </w:r>
        <w:r w:rsidRPr="00E53720">
          <w:rPr>
            <w:rStyle w:val="Spistreci1Znak"/>
          </w:rPr>
          <w:t>zwalczania nadużyć</w:t>
        </w:r>
        <w:r w:rsidRPr="00E53720">
          <w:rPr>
            <w:rStyle w:val="Spistreci1Znak"/>
          </w:rPr>
          <w:tab/>
        </w:r>
      </w:hyperlink>
      <w:r w:rsidR="00F52BBE">
        <w:t>6</w:t>
      </w:r>
    </w:p>
    <w:p w14:paraId="54830368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14" w:tooltip="Current Document" w:history="1">
        <w:r w:rsidRPr="00E53720">
          <w:rPr>
            <w:rStyle w:val="Spistreci1Znak"/>
          </w:rPr>
          <w:t xml:space="preserve">Podrozdział 3.1 </w:t>
        </w:r>
        <w:r w:rsidR="00DB613F" w:rsidRPr="00E53720">
          <w:rPr>
            <w:rStyle w:val="Spistreci1Znak"/>
          </w:rPr>
          <w:t xml:space="preserve">Działania prewencyjne </w:t>
        </w:r>
        <w:r w:rsidRPr="00E53720">
          <w:rPr>
            <w:rStyle w:val="Spistreci1Znak"/>
          </w:rPr>
          <w:tab/>
        </w:r>
        <w:r w:rsidR="0067118C">
          <w:rPr>
            <w:rStyle w:val="Spistreci1Znak"/>
          </w:rPr>
          <w:t>7</w:t>
        </w:r>
      </w:hyperlink>
    </w:p>
    <w:p w14:paraId="41269DA0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142"/>
        <w:jc w:val="right"/>
      </w:pPr>
      <w:hyperlink w:anchor="bookmark16" w:tooltip="Current Document" w:history="1">
        <w:r w:rsidRPr="00E53720">
          <w:rPr>
            <w:rStyle w:val="Spistreci1Znak"/>
          </w:rPr>
          <w:t>Sekcja 3.1.1 Kultura etyczna</w:t>
        </w:r>
        <w:r w:rsidRPr="00E53720">
          <w:rPr>
            <w:rStyle w:val="Spistreci1Znak"/>
          </w:rPr>
          <w:tab/>
        </w:r>
        <w:r w:rsidR="0067118C">
          <w:rPr>
            <w:rStyle w:val="Spistreci1Znak"/>
          </w:rPr>
          <w:t>7</w:t>
        </w:r>
      </w:hyperlink>
    </w:p>
    <w:p w14:paraId="0179CBBC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142"/>
        <w:jc w:val="right"/>
        <w:rPr>
          <w:rStyle w:val="Spistreci1Znak"/>
        </w:rPr>
      </w:pPr>
      <w:hyperlink w:anchor="bookmark19" w:tooltip="Current Document" w:history="1">
        <w:r w:rsidRPr="00E53720">
          <w:rPr>
            <w:rStyle w:val="Spistreci1Znak"/>
          </w:rPr>
          <w:t>Sekcja 3.1.2 System zarządzania i kontroli</w:t>
        </w:r>
        <w:r w:rsidRPr="00E53720">
          <w:rPr>
            <w:rStyle w:val="Spistreci1Znak"/>
          </w:rPr>
          <w:tab/>
          <w:t>1</w:t>
        </w:r>
      </w:hyperlink>
      <w:r w:rsidR="0067118C">
        <w:rPr>
          <w:rStyle w:val="Spistreci1Znak"/>
        </w:rPr>
        <w:t>1</w:t>
      </w:r>
    </w:p>
    <w:p w14:paraId="38899F26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142"/>
        <w:jc w:val="right"/>
        <w:rPr>
          <w:rStyle w:val="Spistreci1Znak"/>
        </w:rPr>
      </w:pPr>
      <w:hyperlink w:anchor="bookmark21" w:tooltip="Current Document" w:history="1">
        <w:r w:rsidRPr="00E53720">
          <w:rPr>
            <w:rStyle w:val="Spistreci1Znak"/>
          </w:rPr>
          <w:t>Sekcja 3.1.3 System kontroli wewnętrznej</w:t>
        </w:r>
        <w:r w:rsidRPr="00E53720">
          <w:rPr>
            <w:rStyle w:val="Spistreci1Znak"/>
          </w:rPr>
          <w:tab/>
          <w:t>1</w:t>
        </w:r>
      </w:hyperlink>
      <w:r w:rsidR="0067118C">
        <w:rPr>
          <w:rStyle w:val="Spistreci1Znak"/>
        </w:rPr>
        <w:t>1</w:t>
      </w:r>
    </w:p>
    <w:p w14:paraId="12AB42F6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142"/>
        <w:rPr>
          <w:rStyle w:val="Spistreci1Znak"/>
        </w:rPr>
      </w:pPr>
      <w:hyperlink w:anchor="bookmark26" w:tooltip="Current Document" w:history="1">
        <w:r w:rsidRPr="00E53720">
          <w:rPr>
            <w:rStyle w:val="Spistreci1Znak"/>
          </w:rPr>
          <w:t>Sekcja 3.1.</w:t>
        </w:r>
        <w:r w:rsidR="006F0AAD" w:rsidRPr="00E53720">
          <w:rPr>
            <w:rStyle w:val="Spistreci1Znak"/>
          </w:rPr>
          <w:t>4</w:t>
        </w:r>
        <w:r w:rsidRPr="00E53720">
          <w:rPr>
            <w:rStyle w:val="Spistreci1Znak"/>
          </w:rPr>
          <w:t xml:space="preserve"> </w:t>
        </w:r>
        <w:r w:rsidR="004E01ED" w:rsidRPr="00E53720">
          <w:rPr>
            <w:rStyle w:val="Spistreci1Znak"/>
          </w:rPr>
          <w:t>P</w:t>
        </w:r>
        <w:r w:rsidR="006F0AAD" w:rsidRPr="00E53720">
          <w:rPr>
            <w:rStyle w:val="Spistreci1Znak"/>
          </w:rPr>
          <w:t xml:space="preserve">rzeciwdziałanie </w:t>
        </w:r>
      </w:hyperlink>
      <w:r w:rsidR="006F0AAD" w:rsidRPr="00E53720">
        <w:rPr>
          <w:rStyle w:val="Spistreci1Znak"/>
        </w:rPr>
        <w:t>konfliktowi interesów</w:t>
      </w:r>
      <w:r w:rsidR="006D4DE3" w:rsidRPr="00E53720">
        <w:rPr>
          <w:rStyle w:val="Spistreci1Znak"/>
        </w:rPr>
        <w:t xml:space="preserve"> </w:t>
      </w:r>
      <w:r w:rsidR="004E01ED" w:rsidRPr="00E53720">
        <w:rPr>
          <w:rStyle w:val="Spistreci1Znak"/>
        </w:rPr>
        <w:t>……………………..</w:t>
      </w:r>
      <w:r w:rsidR="00DB613F" w:rsidRPr="00E53720">
        <w:rPr>
          <w:rStyle w:val="Spistreci1Znak"/>
        </w:rPr>
        <w:t>…………</w:t>
      </w:r>
      <w:r w:rsidR="006D4DE3" w:rsidRPr="00E53720">
        <w:rPr>
          <w:rStyle w:val="Spistreci1Znak"/>
        </w:rPr>
        <w:t>...</w:t>
      </w:r>
      <w:r w:rsidR="00DB613F" w:rsidRPr="00E53720">
        <w:rPr>
          <w:rStyle w:val="Spistreci1Znak"/>
        </w:rPr>
        <w:t>…...</w:t>
      </w:r>
      <w:r w:rsidR="00CC3813" w:rsidRPr="00E53720">
        <w:rPr>
          <w:rStyle w:val="Spistreci1Znak"/>
        </w:rPr>
        <w:t>...</w:t>
      </w:r>
      <w:r w:rsidRPr="00E53720">
        <w:rPr>
          <w:rStyle w:val="Spistreci1Znak"/>
        </w:rPr>
        <w:t>1</w:t>
      </w:r>
      <w:r w:rsidR="0067118C">
        <w:rPr>
          <w:rStyle w:val="Spistreci1Znak"/>
        </w:rPr>
        <w:t>2</w:t>
      </w:r>
      <w:r w:rsidR="00555F17" w:rsidRPr="00E53720">
        <w:rPr>
          <w:rStyle w:val="Spistreci1Znak"/>
        </w:rPr>
        <w:t xml:space="preserve"> </w:t>
      </w:r>
    </w:p>
    <w:p w14:paraId="4F348140" w14:textId="77777777" w:rsidR="006F0AAD" w:rsidRPr="00E53720" w:rsidRDefault="006F0AAD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142"/>
        <w:rPr>
          <w:rStyle w:val="Spistreci1Znak"/>
        </w:rPr>
      </w:pPr>
      <w:hyperlink w:anchor="bookmark26" w:tooltip="Current Document" w:history="1">
        <w:r w:rsidRPr="00E53720">
          <w:rPr>
            <w:rStyle w:val="Spistreci1Znak"/>
          </w:rPr>
          <w:t xml:space="preserve">Sekcja 3.1.5 Szkolenia i podnoszenie świadomości </w:t>
        </w:r>
      </w:hyperlink>
      <w:r w:rsidRPr="00E53720">
        <w:rPr>
          <w:rStyle w:val="Spistreci1Znak"/>
        </w:rPr>
        <w:t>pracowników</w:t>
      </w:r>
      <w:r w:rsidR="006D4DE3" w:rsidRPr="00E53720">
        <w:rPr>
          <w:rStyle w:val="Spistreci1Znak"/>
        </w:rPr>
        <w:t xml:space="preserve"> ..</w:t>
      </w:r>
      <w:r w:rsidRPr="00E53720">
        <w:rPr>
          <w:rStyle w:val="Spistreci1Znak"/>
        </w:rPr>
        <w:t>……………………......1</w:t>
      </w:r>
      <w:r w:rsidR="0067118C">
        <w:rPr>
          <w:rStyle w:val="Spistreci1Znak"/>
        </w:rPr>
        <w:t>4</w:t>
      </w:r>
    </w:p>
    <w:p w14:paraId="2C4F62B2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29" w:tooltip="Current Document" w:history="1">
        <w:r w:rsidRPr="00E53720">
          <w:rPr>
            <w:rStyle w:val="Spistreci1Znak"/>
          </w:rPr>
          <w:t xml:space="preserve">Podrozdział 3.2 </w:t>
        </w:r>
        <w:r w:rsidR="00C23BA0" w:rsidRPr="00E53720">
          <w:rPr>
            <w:rStyle w:val="Spistreci1Znak"/>
          </w:rPr>
          <w:t xml:space="preserve">Identyfikacja </w:t>
        </w:r>
        <w:r w:rsidRPr="00E53720">
          <w:rPr>
            <w:rStyle w:val="Spistreci1Znak"/>
          </w:rPr>
          <w:t>i zgłaszanie</w:t>
        </w:r>
        <w:r w:rsidR="00C23BA0" w:rsidRPr="00E53720">
          <w:rPr>
            <w:rStyle w:val="Spistreci1Znak"/>
          </w:rPr>
          <w:t xml:space="preserve"> nadużyć </w:t>
        </w:r>
        <w:r w:rsidR="000B0FC6" w:rsidRPr="00E53720">
          <w:rPr>
            <w:rStyle w:val="Spistreci1Znak"/>
          </w:rPr>
          <w:t xml:space="preserve">finansowych </w:t>
        </w:r>
        <w:r w:rsidRPr="00E53720">
          <w:rPr>
            <w:rStyle w:val="Spistreci1Znak"/>
          </w:rPr>
          <w:tab/>
          <w:t>1</w:t>
        </w:r>
      </w:hyperlink>
      <w:r w:rsidR="0067118C">
        <w:t>5</w:t>
      </w:r>
    </w:p>
    <w:p w14:paraId="7C8A1676" w14:textId="77777777" w:rsidR="005867BB" w:rsidRPr="00E53720" w:rsidRDefault="005867BB" w:rsidP="00E53720">
      <w:pPr>
        <w:pStyle w:val="Spistreci1"/>
        <w:shd w:val="clear" w:color="auto" w:fill="auto"/>
        <w:tabs>
          <w:tab w:val="center" w:pos="5120"/>
          <w:tab w:val="right" w:leader="dot" w:pos="9076"/>
        </w:tabs>
        <w:spacing w:before="0" w:line="276" w:lineRule="auto"/>
        <w:ind w:left="20"/>
        <w:jc w:val="right"/>
      </w:pPr>
      <w:hyperlink w:anchor="bookmark31" w:tooltip="Current Document" w:history="1">
        <w:r w:rsidRPr="00E53720">
          <w:rPr>
            <w:rStyle w:val="Spistreci1Znak"/>
          </w:rPr>
          <w:t>Podrozdział 3.3 Informowanie, raportowanie</w:t>
        </w:r>
        <w:r w:rsidR="005173DC" w:rsidRPr="00E53720">
          <w:rPr>
            <w:rStyle w:val="Spistreci1Znak"/>
          </w:rPr>
          <w:t xml:space="preserve"> </w:t>
        </w:r>
        <w:r w:rsidRPr="00E53720">
          <w:rPr>
            <w:rStyle w:val="Spistreci1Znak"/>
          </w:rPr>
          <w:tab/>
        </w:r>
        <w:r w:rsidR="006F3201" w:rsidRPr="00E53720">
          <w:rPr>
            <w:rStyle w:val="Spistreci1Znak"/>
          </w:rPr>
          <w:t xml:space="preserve">i </w:t>
        </w:r>
        <w:r w:rsidRPr="00E53720">
          <w:rPr>
            <w:rStyle w:val="Spistreci1Znak"/>
          </w:rPr>
          <w:t>korygowanie</w:t>
        </w:r>
        <w:r w:rsidRPr="00E53720">
          <w:rPr>
            <w:rStyle w:val="Spistreci1Znak"/>
          </w:rPr>
          <w:tab/>
          <w:t>1</w:t>
        </w:r>
      </w:hyperlink>
      <w:r w:rsidR="0067118C">
        <w:t>6</w:t>
      </w:r>
    </w:p>
    <w:p w14:paraId="588C97DD" w14:textId="77777777" w:rsidR="005867BB" w:rsidRPr="00E53720" w:rsidRDefault="005867BB" w:rsidP="00E53720">
      <w:pPr>
        <w:pStyle w:val="Spistreci1"/>
        <w:shd w:val="clear" w:color="auto" w:fill="auto"/>
        <w:tabs>
          <w:tab w:val="left" w:leader="dot" w:pos="8814"/>
        </w:tabs>
        <w:spacing w:before="0" w:line="276" w:lineRule="auto"/>
        <w:ind w:left="20"/>
      </w:pPr>
      <w:hyperlink w:anchor="bookmark33" w:tooltip="Current Document" w:history="1">
        <w:r w:rsidRPr="00E53720">
          <w:rPr>
            <w:rStyle w:val="Spistreci1Znak"/>
          </w:rPr>
          <w:t>Rozdział 4 Zarządzanie ryzykiem nadużyć finansowych</w:t>
        </w:r>
        <w:r w:rsidR="00C23BA0" w:rsidRPr="00E53720">
          <w:rPr>
            <w:rStyle w:val="Spistreci1Znak"/>
          </w:rPr>
          <w:t>……</w:t>
        </w:r>
        <w:r w:rsidRPr="00E53720">
          <w:rPr>
            <w:rStyle w:val="Spistreci1Znak"/>
          </w:rPr>
          <w:t xml:space="preserve"> </w:t>
        </w:r>
        <w:r w:rsidR="008F6069" w:rsidRPr="00E53720">
          <w:rPr>
            <w:rStyle w:val="Spistreci1Znak"/>
          </w:rPr>
          <w:t>………………………………</w:t>
        </w:r>
      </w:hyperlink>
      <w:r w:rsidR="00CC3813" w:rsidRPr="00E53720">
        <w:t>..</w:t>
      </w:r>
      <w:r w:rsidR="00C23BA0" w:rsidRPr="00E53720">
        <w:t>1</w:t>
      </w:r>
      <w:r w:rsidR="0067118C">
        <w:t>7</w:t>
      </w:r>
    </w:p>
    <w:p w14:paraId="24AAE1D0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hyperlink w:anchor="bookmark35" w:tooltip="Current Document" w:history="1">
        <w:r w:rsidRPr="00E53720">
          <w:rPr>
            <w:rStyle w:val="Spistreci1Znak"/>
          </w:rPr>
          <w:t xml:space="preserve">Rozdział 5 </w:t>
        </w:r>
        <w:r w:rsidR="00C23BA0" w:rsidRPr="00E53720">
          <w:rPr>
            <w:rStyle w:val="Spistreci1Znak"/>
          </w:rPr>
          <w:t xml:space="preserve">Analiza ryzyka wystąpienia </w:t>
        </w:r>
        <w:r w:rsidRPr="00E53720">
          <w:rPr>
            <w:rStyle w:val="Spistreci1Znak"/>
          </w:rPr>
          <w:t>nadużyć finansowych</w:t>
        </w:r>
        <w:r w:rsidRPr="00E53720">
          <w:rPr>
            <w:rStyle w:val="Spistreci1Znak"/>
          </w:rPr>
          <w:tab/>
        </w:r>
        <w:r w:rsidR="0067118C">
          <w:rPr>
            <w:rStyle w:val="Spistreci1Znak"/>
          </w:rPr>
          <w:t>17</w:t>
        </w:r>
      </w:hyperlink>
    </w:p>
    <w:p w14:paraId="4AA5AAF3" w14:textId="77777777" w:rsidR="005867BB" w:rsidRPr="00E53720" w:rsidRDefault="005867BB" w:rsidP="00E53720">
      <w:pPr>
        <w:pStyle w:val="Spistreci1"/>
        <w:shd w:val="clear" w:color="auto" w:fill="auto"/>
        <w:tabs>
          <w:tab w:val="right" w:pos="6438"/>
          <w:tab w:val="right" w:leader="dot" w:pos="9076"/>
        </w:tabs>
        <w:spacing w:before="0" w:line="276" w:lineRule="auto"/>
        <w:ind w:left="20"/>
      </w:pPr>
      <w:hyperlink w:anchor="bookmark37" w:tooltip="Current Document" w:history="1">
        <w:r w:rsidRPr="00E53720">
          <w:rPr>
            <w:rStyle w:val="Spistreci1Znak"/>
          </w:rPr>
          <w:t xml:space="preserve">Podrozdział 5.1 </w:t>
        </w:r>
        <w:r w:rsidR="00C23BA0" w:rsidRPr="00E53720">
          <w:rPr>
            <w:rStyle w:val="Spistreci1Znak"/>
          </w:rPr>
          <w:t xml:space="preserve">Sposób </w:t>
        </w:r>
        <w:r w:rsidRPr="00E53720">
          <w:rPr>
            <w:rStyle w:val="Spistreci1Znak"/>
          </w:rPr>
          <w:t>przeprowadzania</w:t>
        </w:r>
        <w:r w:rsidR="00C82E05" w:rsidRPr="00E53720">
          <w:rPr>
            <w:rStyle w:val="Spistreci1Znak"/>
          </w:rPr>
          <w:t xml:space="preserve"> </w:t>
        </w:r>
        <w:r w:rsidR="00C23BA0" w:rsidRPr="00E53720">
          <w:rPr>
            <w:rStyle w:val="Spistreci1Znak"/>
          </w:rPr>
          <w:t xml:space="preserve">analizy ryzyka </w:t>
        </w:r>
        <w:r w:rsidR="00C82E05" w:rsidRPr="00E53720">
          <w:rPr>
            <w:rStyle w:val="Spistreci1Znak"/>
          </w:rPr>
          <w:t>………</w:t>
        </w:r>
        <w:r w:rsidR="009D6E8B" w:rsidRPr="00E53720">
          <w:rPr>
            <w:rStyle w:val="Spistreci1Znak"/>
          </w:rPr>
          <w:t>…...………………………</w:t>
        </w:r>
        <w:r w:rsidR="0067118C">
          <w:rPr>
            <w:rStyle w:val="Spistreci1Znak"/>
          </w:rPr>
          <w:t>17</w:t>
        </w:r>
      </w:hyperlink>
    </w:p>
    <w:p w14:paraId="509C0391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</w:pPr>
      <w:r w:rsidRPr="00E53720">
        <w:rPr>
          <w:rStyle w:val="Spistreci1Znak"/>
        </w:rPr>
        <w:t xml:space="preserve">Podrozdział 5.2 Zespół ds. </w:t>
      </w:r>
      <w:r w:rsidR="00C23BA0" w:rsidRPr="00E53720">
        <w:rPr>
          <w:rStyle w:val="Spistreci1Znak"/>
        </w:rPr>
        <w:t xml:space="preserve">własnej </w:t>
      </w:r>
      <w:r w:rsidRPr="00E53720">
        <w:rPr>
          <w:rStyle w:val="Spistreci1Znak"/>
        </w:rPr>
        <w:t>oceny</w:t>
      </w:r>
      <w:r w:rsidRPr="00E53720">
        <w:rPr>
          <w:rStyle w:val="Spistreci1Znak"/>
        </w:rPr>
        <w:tab/>
      </w:r>
      <w:r w:rsidR="0067118C">
        <w:rPr>
          <w:rStyle w:val="Spistreci1Znak"/>
        </w:rPr>
        <w:t>18</w:t>
      </w:r>
    </w:p>
    <w:p w14:paraId="0C41C2F9" w14:textId="77777777" w:rsidR="005867BB" w:rsidRPr="00E53720" w:rsidRDefault="005867BB" w:rsidP="00E53720">
      <w:pPr>
        <w:pStyle w:val="Spistreci1"/>
        <w:shd w:val="clear" w:color="auto" w:fill="auto"/>
        <w:tabs>
          <w:tab w:val="right" w:leader="dot" w:pos="9076"/>
        </w:tabs>
        <w:spacing w:before="0" w:line="276" w:lineRule="auto"/>
        <w:ind w:left="20"/>
        <w:jc w:val="right"/>
        <w:sectPr w:rsidR="005867BB" w:rsidRPr="00E53720" w:rsidSect="006D4DE3">
          <w:footerReference w:type="even" r:id="rId8"/>
          <w:footerReference w:type="default" r:id="rId9"/>
          <w:pgSz w:w="11909" w:h="16838"/>
          <w:pgMar w:top="995" w:right="1421" w:bottom="1134" w:left="1421" w:header="0" w:footer="3" w:gutter="0"/>
          <w:pgNumType w:start="0"/>
          <w:cols w:space="708"/>
          <w:noEndnote/>
          <w:docGrid w:linePitch="360"/>
        </w:sectPr>
      </w:pPr>
    </w:p>
    <w:p w14:paraId="51E17025" w14:textId="77777777" w:rsidR="00917556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left="2140"/>
        <w:rPr>
          <w:rStyle w:val="Nagwek10"/>
          <w:b/>
          <w:bCs/>
          <w:color w:val="auto"/>
          <w:sz w:val="28"/>
          <w:szCs w:val="28"/>
        </w:rPr>
      </w:pPr>
      <w:r w:rsidRPr="00E53720">
        <w:lastRenderedPageBreak/>
        <w:fldChar w:fldCharType="end"/>
      </w:r>
      <w:bookmarkStart w:id="0" w:name="bookmark1"/>
      <w:r w:rsidR="00426070" w:rsidRPr="00E53720">
        <w:t xml:space="preserve">               </w:t>
      </w:r>
      <w:r w:rsidRPr="00E53720">
        <w:rPr>
          <w:rStyle w:val="Nagwek10"/>
          <w:b/>
          <w:bCs/>
          <w:color w:val="auto"/>
          <w:sz w:val="28"/>
          <w:szCs w:val="28"/>
        </w:rPr>
        <w:t>Wykaz skrótów</w:t>
      </w:r>
      <w:bookmarkEnd w:id="0"/>
    </w:p>
    <w:p w14:paraId="5098234B" w14:textId="6A953D97" w:rsidR="005867BB" w:rsidRPr="00E53720" w:rsidRDefault="00CF5C14" w:rsidP="00E53720">
      <w:pPr>
        <w:pStyle w:val="Teksttreci1"/>
        <w:shd w:val="clear" w:color="auto" w:fill="auto"/>
        <w:tabs>
          <w:tab w:val="left" w:pos="179"/>
        </w:tabs>
        <w:spacing w:before="0" w:line="276" w:lineRule="auto"/>
        <w:ind w:firstLine="0"/>
        <w:rPr>
          <w:rStyle w:val="Teksttrec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2E83D506" wp14:editId="72816F3C">
                <wp:simplePos x="0" y="0"/>
                <wp:positionH relativeFrom="margin">
                  <wp:posOffset>-877570</wp:posOffset>
                </wp:positionH>
                <wp:positionV relativeFrom="paragraph">
                  <wp:posOffset>0</wp:posOffset>
                </wp:positionV>
                <wp:extent cx="680720" cy="107950"/>
                <wp:effectExtent l="3175" t="3810" r="1905" b="254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DE6D" w14:textId="77777777" w:rsidR="00B22F99" w:rsidRDefault="00B22F99">
                            <w:pPr>
                              <w:pStyle w:val="Teksttreci1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D506" id="Text Box 11" o:spid="_x0000_s1028" type="#_x0000_t202" style="position:absolute;left:0;text-align:left;margin-left:-69.1pt;margin-top:0;width:53.6pt;height:8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" filled="f" stroked="f">
                <v:textbox style="mso-fit-shape-to-text:t" inset="0,0,0,0">
                  <w:txbxContent>
                    <w:p w14:paraId="1DB1DE6D" w14:textId="77777777" w:rsidR="00B22F99" w:rsidRDefault="00B22F99">
                      <w:pPr>
                        <w:pStyle w:val="Teksttreci1"/>
                        <w:shd w:val="clear" w:color="auto" w:fill="auto"/>
                        <w:spacing w:before="0" w:line="17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91B" w:rsidRPr="00E53720">
        <w:rPr>
          <w:rStyle w:val="Teksttreci"/>
          <w:sz w:val="22"/>
          <w:szCs w:val="22"/>
        </w:rPr>
        <w:t xml:space="preserve">EFS - </w:t>
      </w:r>
      <w:r w:rsidR="005867BB" w:rsidRPr="00E53720">
        <w:rPr>
          <w:rStyle w:val="Teksttreci"/>
          <w:sz w:val="22"/>
          <w:szCs w:val="22"/>
        </w:rPr>
        <w:t>Europejski Fundusz Społeczny</w:t>
      </w:r>
    </w:p>
    <w:p w14:paraId="778EC4A4" w14:textId="77777777" w:rsidR="00B8191B" w:rsidRPr="00E53720" w:rsidRDefault="00031717" w:rsidP="00E53720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  <w:lang w:eastAsia="en-US"/>
        </w:rPr>
        <w:t>IMS</w:t>
      </w:r>
      <w:r w:rsidR="00426070" w:rsidRPr="00E53720">
        <w:rPr>
          <w:rStyle w:val="Teksttreci"/>
          <w:sz w:val="22"/>
          <w:szCs w:val="22"/>
          <w:lang w:eastAsia="en-US"/>
        </w:rPr>
        <w:t xml:space="preserve"> </w:t>
      </w:r>
      <w:r w:rsidR="00B8191B" w:rsidRPr="00E53720">
        <w:rPr>
          <w:rStyle w:val="Teksttreci"/>
          <w:sz w:val="22"/>
          <w:szCs w:val="22"/>
          <w:lang w:eastAsia="en-US"/>
        </w:rPr>
        <w:t>-</w:t>
      </w:r>
      <w:r w:rsidR="00426070" w:rsidRPr="00E53720">
        <w:rPr>
          <w:rStyle w:val="Teksttreci"/>
          <w:sz w:val="22"/>
          <w:szCs w:val="22"/>
          <w:lang w:eastAsia="en-US"/>
        </w:rPr>
        <w:t xml:space="preserve"> </w:t>
      </w:r>
      <w:r w:rsidR="005867BB" w:rsidRPr="00E53720">
        <w:rPr>
          <w:rStyle w:val="Teksttreci"/>
          <w:sz w:val="22"/>
          <w:szCs w:val="22"/>
          <w:lang w:eastAsia="en-US"/>
        </w:rPr>
        <w:t xml:space="preserve">Irregularity </w:t>
      </w:r>
      <w:r w:rsidR="005867BB" w:rsidRPr="00E53720">
        <w:rPr>
          <w:rStyle w:val="Teksttreci"/>
          <w:sz w:val="22"/>
          <w:szCs w:val="22"/>
        </w:rPr>
        <w:t>Management System, system informatyczny uruchomiony</w:t>
      </w:r>
      <w:r w:rsidR="00426070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i</w:t>
      </w:r>
      <w:r w:rsidR="00652CF4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administrowany przez Komisję Europejską za pomocą którego informacje</w:t>
      </w:r>
      <w:r w:rsidR="00426070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o</w:t>
      </w:r>
      <w:r w:rsidR="00652CF4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nieprawidłowościach przekazywane są przez państwa członkowskie do KE</w:t>
      </w:r>
      <w:r w:rsidR="00B8191B" w:rsidRPr="00E53720">
        <w:rPr>
          <w:rStyle w:val="Teksttreci"/>
          <w:sz w:val="22"/>
          <w:szCs w:val="22"/>
        </w:rPr>
        <w:t xml:space="preserve"> </w:t>
      </w:r>
    </w:p>
    <w:p w14:paraId="3B1AC3F6" w14:textId="77777777" w:rsidR="005867BB" w:rsidRPr="00E53720" w:rsidRDefault="00B8191B" w:rsidP="00E53720">
      <w:pPr>
        <w:pStyle w:val="Teksttreci90"/>
        <w:shd w:val="clear" w:color="auto" w:fill="auto"/>
        <w:tabs>
          <w:tab w:val="left" w:pos="4670"/>
        </w:tabs>
        <w:spacing w:before="0" w:after="0" w:line="276" w:lineRule="auto"/>
        <w:ind w:right="580"/>
        <w:jc w:val="both"/>
        <w:rPr>
          <w:rStyle w:val="Teksttreci9"/>
          <w:bCs/>
          <w:sz w:val="22"/>
          <w:szCs w:val="22"/>
        </w:rPr>
      </w:pPr>
      <w:r w:rsidRPr="00E53720">
        <w:rPr>
          <w:rStyle w:val="Teksttreci"/>
          <w:b w:val="0"/>
          <w:sz w:val="22"/>
          <w:szCs w:val="22"/>
        </w:rPr>
        <w:t xml:space="preserve">IP - </w:t>
      </w:r>
      <w:bookmarkStart w:id="1" w:name="_Hlk38618129"/>
      <w:r w:rsidR="007A7344" w:rsidRPr="00E53720">
        <w:rPr>
          <w:rStyle w:val="Teksttreci"/>
          <w:b w:val="0"/>
          <w:sz w:val="22"/>
          <w:szCs w:val="22"/>
        </w:rPr>
        <w:t>Instytucja Pośrednicząca (MZ – DOI)</w:t>
      </w:r>
      <w:bookmarkEnd w:id="1"/>
      <w:r w:rsidR="009D6E8B" w:rsidRPr="00E53720">
        <w:rPr>
          <w:rStyle w:val="Teksttreci"/>
          <w:b w:val="0"/>
          <w:sz w:val="22"/>
          <w:szCs w:val="22"/>
        </w:rPr>
        <w:tab/>
      </w:r>
    </w:p>
    <w:p w14:paraId="0CDC7BED" w14:textId="77777777" w:rsidR="00652CF4" w:rsidRPr="00E53720" w:rsidRDefault="00B8191B" w:rsidP="00E5372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Style w:val="Teksttreci"/>
          <w:color w:val="auto"/>
          <w:sz w:val="22"/>
          <w:szCs w:val="22"/>
        </w:rPr>
        <w:t xml:space="preserve">IZ - </w:t>
      </w:r>
      <w:r w:rsidR="005867BB" w:rsidRPr="00E53720">
        <w:rPr>
          <w:rStyle w:val="Teksttreci"/>
          <w:color w:val="auto"/>
          <w:sz w:val="22"/>
          <w:szCs w:val="22"/>
        </w:rPr>
        <w:t xml:space="preserve">Instytucja Zarządzająca PO </w:t>
      </w:r>
      <w:r w:rsidRPr="00E53720">
        <w:rPr>
          <w:rStyle w:val="Teksttreci"/>
          <w:color w:val="auto"/>
          <w:sz w:val="22"/>
          <w:szCs w:val="22"/>
        </w:rPr>
        <w:t>WER</w:t>
      </w:r>
      <w:r w:rsidR="005867BB" w:rsidRPr="00E53720">
        <w:rPr>
          <w:rStyle w:val="Teksttreci"/>
          <w:color w:val="auto"/>
          <w:sz w:val="22"/>
          <w:szCs w:val="22"/>
        </w:rPr>
        <w:t xml:space="preserve">, tj. </w:t>
      </w:r>
      <w:r w:rsidRPr="00E53720">
        <w:rPr>
          <w:rStyle w:val="Teksttreci"/>
          <w:color w:val="auto"/>
          <w:sz w:val="22"/>
          <w:szCs w:val="22"/>
        </w:rPr>
        <w:t xml:space="preserve">Departament </w:t>
      </w:r>
      <w:r w:rsidR="00652CF4" w:rsidRPr="00E53720">
        <w:rPr>
          <w:rFonts w:ascii="Arial" w:hAnsi="Arial" w:cs="Arial"/>
          <w:color w:val="auto"/>
          <w:sz w:val="22"/>
          <w:szCs w:val="22"/>
        </w:rPr>
        <w:t>Europejskiego Funduszu</w:t>
      </w:r>
      <w:r w:rsidR="000D0C11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="00652CF4" w:rsidRPr="00E53720">
        <w:rPr>
          <w:rFonts w:ascii="Arial" w:hAnsi="Arial" w:cs="Arial"/>
          <w:color w:val="auto"/>
          <w:sz w:val="22"/>
          <w:szCs w:val="22"/>
        </w:rPr>
        <w:t xml:space="preserve">Społecznego Ministerstwa </w:t>
      </w:r>
      <w:r w:rsidR="000B0FC6" w:rsidRPr="00E53720">
        <w:rPr>
          <w:rFonts w:ascii="Arial" w:hAnsi="Arial" w:cs="Arial"/>
          <w:color w:val="auto"/>
          <w:sz w:val="22"/>
          <w:szCs w:val="22"/>
        </w:rPr>
        <w:t xml:space="preserve">Funduszy i Polityki Regionalnej </w:t>
      </w:r>
    </w:p>
    <w:p w14:paraId="018AF87C" w14:textId="77777777" w:rsidR="005867BB" w:rsidRPr="00E53720" w:rsidRDefault="00652CF4" w:rsidP="00E53720">
      <w:pPr>
        <w:pStyle w:val="Teksttreci1"/>
        <w:shd w:val="clear" w:color="auto" w:fill="auto"/>
        <w:tabs>
          <w:tab w:val="left" w:pos="179"/>
        </w:tabs>
        <w:spacing w:before="0" w:line="276" w:lineRule="auto"/>
        <w:ind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KE - </w:t>
      </w:r>
      <w:r w:rsidR="005867BB" w:rsidRPr="00E53720">
        <w:rPr>
          <w:rStyle w:val="Teksttreci"/>
          <w:sz w:val="22"/>
          <w:szCs w:val="22"/>
        </w:rPr>
        <w:t>Komisja Europejska</w:t>
      </w:r>
    </w:p>
    <w:p w14:paraId="4B6B682A" w14:textId="77777777" w:rsidR="00652CF4" w:rsidRPr="00E53720" w:rsidRDefault="00652CF4" w:rsidP="00E53720">
      <w:pPr>
        <w:pStyle w:val="Teksttreci1"/>
        <w:shd w:val="clear" w:color="auto" w:fill="auto"/>
        <w:tabs>
          <w:tab w:val="left" w:pos="179"/>
        </w:tabs>
        <w:spacing w:before="0" w:line="276" w:lineRule="auto"/>
        <w:ind w:firstLine="0"/>
        <w:rPr>
          <w:rStyle w:val="Teksttreci9"/>
          <w:b w:val="0"/>
          <w:bCs w:val="0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PO WER </w:t>
      </w:r>
      <w:r w:rsidR="00235192" w:rsidRPr="00E53720">
        <w:rPr>
          <w:rStyle w:val="Teksttreci"/>
          <w:sz w:val="22"/>
          <w:szCs w:val="22"/>
        </w:rPr>
        <w:t xml:space="preserve">2014-2020 </w:t>
      </w:r>
      <w:r w:rsidRPr="00E53720">
        <w:rPr>
          <w:rStyle w:val="Teksttreci"/>
          <w:sz w:val="22"/>
          <w:szCs w:val="22"/>
        </w:rPr>
        <w:t xml:space="preserve">- </w:t>
      </w:r>
      <w:r w:rsidRPr="00E53720">
        <w:rPr>
          <w:rStyle w:val="Teksttreci9"/>
          <w:b w:val="0"/>
          <w:bCs w:val="0"/>
          <w:sz w:val="22"/>
          <w:szCs w:val="22"/>
        </w:rPr>
        <w:t>Program Operacyjny Wiedza Edukacja Rozwój 2014-2020</w:t>
      </w:r>
    </w:p>
    <w:p w14:paraId="7287F929" w14:textId="77777777" w:rsidR="00652CF4" w:rsidRPr="00E53720" w:rsidRDefault="00652CF4" w:rsidP="00E53720">
      <w:pPr>
        <w:pStyle w:val="Teksttreci1"/>
        <w:shd w:val="clear" w:color="auto" w:fill="auto"/>
        <w:tabs>
          <w:tab w:val="left" w:pos="179"/>
        </w:tabs>
        <w:spacing w:before="0" w:line="276" w:lineRule="auto"/>
        <w:ind w:firstLine="0"/>
        <w:rPr>
          <w:rStyle w:val="Teksttreci"/>
          <w:sz w:val="22"/>
          <w:szCs w:val="22"/>
        </w:rPr>
      </w:pPr>
      <w:r w:rsidRPr="00E53720">
        <w:rPr>
          <w:sz w:val="22"/>
          <w:szCs w:val="22"/>
        </w:rPr>
        <w:t xml:space="preserve">UE - </w:t>
      </w:r>
      <w:r w:rsidR="005867BB" w:rsidRPr="00E53720">
        <w:rPr>
          <w:rStyle w:val="Teksttreci"/>
          <w:sz w:val="22"/>
          <w:szCs w:val="22"/>
        </w:rPr>
        <w:t>Unia Europejska</w:t>
      </w:r>
    </w:p>
    <w:p w14:paraId="656E8065" w14:textId="77777777" w:rsidR="00917556" w:rsidRPr="00E53720" w:rsidRDefault="00917556" w:rsidP="00E53720">
      <w:pPr>
        <w:pStyle w:val="Nagwek11"/>
        <w:keepNext/>
        <w:keepLines/>
        <w:shd w:val="clear" w:color="auto" w:fill="auto"/>
        <w:spacing w:after="0" w:line="276" w:lineRule="auto"/>
        <w:jc w:val="center"/>
        <w:rPr>
          <w:rStyle w:val="Nagwek10"/>
          <w:b/>
          <w:bCs/>
          <w:color w:val="auto"/>
        </w:rPr>
      </w:pPr>
      <w:bookmarkStart w:id="2" w:name="bookmark2"/>
    </w:p>
    <w:p w14:paraId="5B408F1C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rStyle w:val="Nagwek10"/>
          <w:b/>
          <w:bCs/>
          <w:color w:val="auto"/>
          <w:sz w:val="28"/>
          <w:szCs w:val="28"/>
        </w:rPr>
      </w:pPr>
      <w:r w:rsidRPr="00E53720">
        <w:rPr>
          <w:rStyle w:val="Nagwek10"/>
          <w:b/>
          <w:bCs/>
          <w:color w:val="auto"/>
          <w:sz w:val="28"/>
          <w:szCs w:val="28"/>
        </w:rPr>
        <w:t>Podstawa prawna</w:t>
      </w:r>
      <w:bookmarkEnd w:id="2"/>
    </w:p>
    <w:p w14:paraId="56BF1F01" w14:textId="77777777" w:rsidR="002850B1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3" w:hanging="357"/>
        <w:rPr>
          <w:rStyle w:val="Teksttreci"/>
          <w:sz w:val="22"/>
          <w:szCs w:val="22"/>
        </w:rPr>
      </w:pPr>
      <w:bookmarkStart w:id="3" w:name="bookmark3"/>
      <w:r w:rsidRPr="00E53720">
        <w:rPr>
          <w:rStyle w:val="Teksttreci"/>
          <w:sz w:val="22"/>
          <w:szCs w:val="22"/>
        </w:rPr>
        <w:t>Rozporządzenie Parlamentu Europejskiego i Rady (UE) nr 1303/2013 z dnia 17 grudnia 2013 r.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ustanawiające wspólne przepisy dotyczące Europejskiego Funduszu Rozwoju Regionalnego,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Europejskiego Funduszu Społecznego, Funduszu Spójności, Europejskiego Funduszu Rolnego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 rzecz Rozwoju Obszarów Wiejskich oraz Europejskiego Funduszu Morskiego i Rybackiego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oraz ustanawiające przepisy ogólne dotyczące Europejskiego Funduszu Rozwoju Regionalnego,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Europejskiego Funduszu Społecznego, Funduszu Spójności i Europejskiego Funduszu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Morskiego i Rybackiego oraz uchylające rozporządzenie Rady (WE) nr 1083/2006 (Dz. Urz. UE L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347 </w:t>
      </w:r>
      <w:r w:rsidR="000D0C11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z 20.12.2013, str. 320 ze zm.), zwane dalej rozporządzeniem ogólnym;</w:t>
      </w:r>
      <w:bookmarkEnd w:id="3"/>
    </w:p>
    <w:p w14:paraId="7D155089" w14:textId="77777777" w:rsidR="002850B1" w:rsidRPr="00E53720" w:rsidRDefault="002850B1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3" w:hanging="357"/>
        <w:rPr>
          <w:sz w:val="22"/>
          <w:szCs w:val="22"/>
        </w:rPr>
      </w:pPr>
      <w:r w:rsidRPr="00E53720">
        <w:rPr>
          <w:sz w:val="22"/>
          <w:szCs w:val="22"/>
        </w:rPr>
        <w:t>Rozporządzenie Parlamentu Europejskiego i Rady (UE, EURATOM) nr 2018/1046 z dnia 18</w:t>
      </w:r>
      <w:r w:rsidR="00235192" w:rsidRPr="00E53720">
        <w:rPr>
          <w:sz w:val="22"/>
          <w:szCs w:val="22"/>
        </w:rPr>
        <w:t xml:space="preserve"> lipca </w:t>
      </w:r>
      <w:r w:rsidRPr="00E53720">
        <w:rPr>
          <w:sz w:val="22"/>
          <w:szCs w:val="22"/>
        </w:rPr>
        <w:t xml:space="preserve">2018 r. w sprawie zasad finansowych mających zastosowanie do budżetu ogólnego Unii, zmieniające rozporządzenia (UE) nr 1296/2013, (UE) nr 1301/2013, </w:t>
      </w:r>
      <w:r w:rsidR="00202D93" w:rsidRPr="00E53720">
        <w:rPr>
          <w:sz w:val="22"/>
          <w:szCs w:val="22"/>
        </w:rPr>
        <w:t xml:space="preserve">(UE) nr 1303/2013, </w:t>
      </w:r>
      <w:r w:rsidRPr="00E53720">
        <w:rPr>
          <w:sz w:val="22"/>
          <w:szCs w:val="22"/>
        </w:rPr>
        <w:t>(UE) 1304/2013, (UE) nr 1309/2013, (UE) 1316/2013, (UE) nr 223/2014 i</w:t>
      </w:r>
      <w:r w:rsidR="00DB6CBA">
        <w:rPr>
          <w:sz w:val="22"/>
          <w:szCs w:val="22"/>
        </w:rPr>
        <w:t> </w:t>
      </w:r>
      <w:r w:rsidRPr="00E53720">
        <w:rPr>
          <w:sz w:val="22"/>
          <w:szCs w:val="22"/>
        </w:rPr>
        <w:t>(UE) nr 283/2014 oraz decyzję nr 541/2014/UE, a także uchylające rozporządzenie (UE, Euratom) nr 996/2012 (Dz. Urz. UE L 193/1 z 30.07.2018 r., str. 1.) nr 966/2012 z</w:t>
      </w:r>
      <w:r w:rsidR="00DB6CBA">
        <w:rPr>
          <w:sz w:val="22"/>
          <w:szCs w:val="22"/>
        </w:rPr>
        <w:t> </w:t>
      </w:r>
      <w:r w:rsidRPr="00E53720">
        <w:rPr>
          <w:sz w:val="22"/>
          <w:szCs w:val="22"/>
        </w:rPr>
        <w:t>dnia 25.10.2012 r. w sprawie zasad finansowych mających zastosowanie do budżetu ogólnego Unii oraz uchylające rozporządzenie Rady (WE, Euratom) nr 1605/2002 (Dz. Urz. UE L 298 z</w:t>
      </w:r>
      <w:r w:rsidR="00AC01DF" w:rsidRPr="00E53720">
        <w:rPr>
          <w:sz w:val="22"/>
          <w:szCs w:val="22"/>
        </w:rPr>
        <w:t> </w:t>
      </w:r>
      <w:r w:rsidRPr="00E53720">
        <w:rPr>
          <w:sz w:val="22"/>
          <w:szCs w:val="22"/>
        </w:rPr>
        <w:t xml:space="preserve">26.10.2012 r., str. 1 ze zm.), zwane dalej rozporządzeniem finansowym; </w:t>
      </w:r>
    </w:p>
    <w:p w14:paraId="35BF9C8B" w14:textId="77777777" w:rsidR="005867BB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Rozporządzenie Rady (WE</w:t>
      </w:r>
      <w:r w:rsidR="00202D93" w:rsidRPr="00E53720">
        <w:rPr>
          <w:rStyle w:val="Teksttreci"/>
          <w:sz w:val="22"/>
          <w:szCs w:val="22"/>
        </w:rPr>
        <w:t>, EURATOM</w:t>
      </w:r>
      <w:r w:rsidRPr="00E53720">
        <w:rPr>
          <w:rStyle w:val="Teksttreci"/>
          <w:sz w:val="22"/>
          <w:szCs w:val="22"/>
        </w:rPr>
        <w:t>) nr 2988/95 z dnia 18 grudnia 1995 r. w sprawie ochrony interesów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finansowych Wspólnot Europejskich (Dz. Urz. L 312 z 23.12.1995, s.</w:t>
      </w:r>
      <w:r w:rsidR="00DB6CBA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>1), zwane dalej</w:t>
      </w:r>
      <w:r w:rsidR="00426070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rozporządzeniem nr 2988/95;</w:t>
      </w:r>
    </w:p>
    <w:p w14:paraId="12E5553E" w14:textId="77777777" w:rsidR="005867BB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Konwencja o ochronie interesów finansowych Wspólnot Europejskich sporządzona </w:t>
      </w:r>
      <w:r w:rsidR="000D0C11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Brukseli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dnia 26 lipca 1995 r. (Dz. U. z 2009 r. nr 208, poz. 1603);</w:t>
      </w:r>
      <w:r w:rsidR="00F20238" w:rsidRPr="00E53720">
        <w:rPr>
          <w:rStyle w:val="Teksttreci"/>
          <w:sz w:val="22"/>
          <w:szCs w:val="22"/>
        </w:rPr>
        <w:t xml:space="preserve"> Protokół do Konwencji o ochronie interesów finansowych Wspólnot Europejskich z dnia 26 lipca 1995 r., sporządzony w Dublinie dnia 27 września 1996 r., Protokół w sprawie interpretacji w</w:t>
      </w:r>
      <w:r w:rsidR="00AC01DF" w:rsidRPr="00E53720">
        <w:rPr>
          <w:rStyle w:val="Teksttreci"/>
          <w:sz w:val="22"/>
          <w:szCs w:val="22"/>
        </w:rPr>
        <w:t> </w:t>
      </w:r>
      <w:r w:rsidR="00F20238" w:rsidRPr="00E53720">
        <w:rPr>
          <w:rStyle w:val="Teksttreci"/>
          <w:sz w:val="22"/>
          <w:szCs w:val="22"/>
        </w:rPr>
        <w:t>trybie orzeczenia wstępnego przez Trybunał Sprawiedliwości Wspólnot Europejskich Konwencji o ochronie interesów finansowych Wspólnot Europejskich z dnia 26 lipca 1995 r., sporządzony w Brukseli dnia 29 listopada 1996 r., oraz Drugi Protokół do Konwencji o</w:t>
      </w:r>
      <w:r w:rsidR="00AC01DF" w:rsidRPr="00E53720">
        <w:rPr>
          <w:rStyle w:val="Teksttreci"/>
          <w:sz w:val="22"/>
          <w:szCs w:val="22"/>
        </w:rPr>
        <w:t> </w:t>
      </w:r>
      <w:r w:rsidR="00F20238" w:rsidRPr="00E53720">
        <w:rPr>
          <w:rStyle w:val="Teksttreci"/>
          <w:sz w:val="22"/>
          <w:szCs w:val="22"/>
        </w:rPr>
        <w:t>ochronie interesów finansowych Wspólnot Europejskich z dnia 26 lipca 1995 r., sporządzony w Brukseli dnia 19 czerwca 1997 r. (Dz. U. z 2009 r. Nr 208 poz. 1603);</w:t>
      </w:r>
    </w:p>
    <w:p w14:paraId="0303EFB6" w14:textId="77777777" w:rsidR="005867BB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Ustawa z dnia 11 lipca 2014 r. o zasadach realizacji programów w zakresie polityki </w:t>
      </w:r>
      <w:r w:rsidRPr="00E53720">
        <w:rPr>
          <w:rStyle w:val="Teksttreci"/>
          <w:sz w:val="22"/>
          <w:szCs w:val="22"/>
        </w:rPr>
        <w:lastRenderedPageBreak/>
        <w:t>spójności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finansowanych w perspektywie 2014-2020 (Dz. U. z 20</w:t>
      </w:r>
      <w:r w:rsidR="00202D93" w:rsidRPr="00E53720">
        <w:rPr>
          <w:rStyle w:val="Teksttreci"/>
          <w:sz w:val="22"/>
          <w:szCs w:val="22"/>
        </w:rPr>
        <w:t>20</w:t>
      </w:r>
      <w:r w:rsidRPr="00E53720">
        <w:rPr>
          <w:rStyle w:val="Teksttreci"/>
          <w:sz w:val="22"/>
          <w:szCs w:val="22"/>
        </w:rPr>
        <w:t xml:space="preserve"> r. poz. </w:t>
      </w:r>
      <w:r w:rsidR="00202D93" w:rsidRPr="00E53720">
        <w:rPr>
          <w:rStyle w:val="Teksttreci"/>
          <w:sz w:val="22"/>
          <w:szCs w:val="22"/>
        </w:rPr>
        <w:t>818</w:t>
      </w:r>
      <w:r w:rsidR="00C66F85" w:rsidRPr="00E53720">
        <w:rPr>
          <w:rStyle w:val="Teksttreci"/>
          <w:sz w:val="22"/>
          <w:szCs w:val="22"/>
        </w:rPr>
        <w:t>,</w:t>
      </w:r>
      <w:r w:rsidRPr="00E53720">
        <w:rPr>
          <w:rStyle w:val="Teksttreci"/>
          <w:sz w:val="22"/>
          <w:szCs w:val="22"/>
        </w:rPr>
        <w:t xml:space="preserve"> z późn</w:t>
      </w:r>
      <w:r w:rsidR="00202D93" w:rsidRPr="00E53720">
        <w:rPr>
          <w:rStyle w:val="Teksttreci"/>
          <w:sz w:val="22"/>
          <w:szCs w:val="22"/>
        </w:rPr>
        <w:t>.</w:t>
      </w:r>
      <w:r w:rsidRPr="00E53720">
        <w:rPr>
          <w:rStyle w:val="Teksttreci"/>
          <w:sz w:val="22"/>
          <w:szCs w:val="22"/>
        </w:rPr>
        <w:t xml:space="preserve"> zm.), zwana dalej</w:t>
      </w:r>
      <w:r w:rsidR="00426070" w:rsidRPr="00E53720">
        <w:rPr>
          <w:rStyle w:val="Teksttreci"/>
          <w:sz w:val="22"/>
          <w:szCs w:val="22"/>
        </w:rPr>
        <w:t xml:space="preserve"> </w:t>
      </w:r>
      <w:r w:rsidR="00202D93" w:rsidRPr="00E53720">
        <w:rPr>
          <w:rStyle w:val="Teksttreci"/>
          <w:sz w:val="22"/>
          <w:szCs w:val="22"/>
        </w:rPr>
        <w:t>„</w:t>
      </w:r>
      <w:r w:rsidRPr="00E53720">
        <w:rPr>
          <w:rStyle w:val="Teksttreci"/>
          <w:sz w:val="22"/>
          <w:szCs w:val="22"/>
        </w:rPr>
        <w:t>ustawą wdrożeniową</w:t>
      </w:r>
      <w:r w:rsidR="00202D93" w:rsidRPr="00E53720">
        <w:rPr>
          <w:rStyle w:val="Teksttreci"/>
          <w:sz w:val="22"/>
          <w:szCs w:val="22"/>
        </w:rPr>
        <w:t>”</w:t>
      </w:r>
      <w:r w:rsidRPr="00E53720">
        <w:rPr>
          <w:rStyle w:val="Teksttreci"/>
          <w:sz w:val="22"/>
          <w:szCs w:val="22"/>
        </w:rPr>
        <w:t>;</w:t>
      </w:r>
    </w:p>
    <w:p w14:paraId="490FD7D5" w14:textId="77777777" w:rsidR="005867BB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Ustawa z dnia 27 sierpnia 2009 r. o finansach publicznych (Dz. U. z 20</w:t>
      </w:r>
      <w:r w:rsidR="00202D93" w:rsidRPr="00E53720">
        <w:rPr>
          <w:rStyle w:val="Teksttreci"/>
          <w:sz w:val="22"/>
          <w:szCs w:val="22"/>
        </w:rPr>
        <w:t>22</w:t>
      </w:r>
      <w:r w:rsidRPr="00E53720">
        <w:rPr>
          <w:rStyle w:val="Teksttreci"/>
          <w:sz w:val="22"/>
          <w:szCs w:val="22"/>
        </w:rPr>
        <w:t xml:space="preserve"> r. poz. </w:t>
      </w:r>
      <w:r w:rsidR="00202D93" w:rsidRPr="00E53720">
        <w:rPr>
          <w:rStyle w:val="Teksttreci"/>
          <w:sz w:val="22"/>
          <w:szCs w:val="22"/>
        </w:rPr>
        <w:t>1634</w:t>
      </w:r>
      <w:r w:rsidR="00C66F85" w:rsidRPr="00E53720">
        <w:rPr>
          <w:rStyle w:val="Teksttreci"/>
          <w:sz w:val="22"/>
          <w:szCs w:val="22"/>
        </w:rPr>
        <w:t>,</w:t>
      </w:r>
      <w:r w:rsidRPr="00E53720">
        <w:rPr>
          <w:rStyle w:val="Teksttreci"/>
          <w:sz w:val="22"/>
          <w:szCs w:val="22"/>
        </w:rPr>
        <w:t xml:space="preserve"> </w:t>
      </w:r>
      <w:r w:rsidR="000D0C11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z późn.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zm.), zwana dalej </w:t>
      </w:r>
      <w:r w:rsidR="00202D93" w:rsidRPr="00E53720">
        <w:rPr>
          <w:rStyle w:val="Teksttreci"/>
          <w:sz w:val="22"/>
          <w:szCs w:val="22"/>
        </w:rPr>
        <w:t>„</w:t>
      </w:r>
      <w:r w:rsidRPr="00E53720">
        <w:rPr>
          <w:rStyle w:val="Teksttreci"/>
          <w:sz w:val="22"/>
          <w:szCs w:val="22"/>
        </w:rPr>
        <w:t>ustawą o finansach publicznych</w:t>
      </w:r>
      <w:r w:rsidR="00202D93" w:rsidRPr="00E53720">
        <w:rPr>
          <w:rStyle w:val="Teksttreci"/>
          <w:sz w:val="22"/>
          <w:szCs w:val="22"/>
        </w:rPr>
        <w:t>”</w:t>
      </w:r>
      <w:r w:rsidRPr="00E53720">
        <w:rPr>
          <w:rStyle w:val="Teksttreci"/>
          <w:sz w:val="22"/>
          <w:szCs w:val="22"/>
        </w:rPr>
        <w:t>;</w:t>
      </w:r>
    </w:p>
    <w:p w14:paraId="7FD7E17E" w14:textId="77777777" w:rsidR="005867BB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Ustawa z dnia 9 czerwca 2006 r. o Centralnym Biurze Antykorupcyjnym (D</w:t>
      </w:r>
      <w:r w:rsidR="00C06AEA" w:rsidRPr="00E53720">
        <w:rPr>
          <w:rStyle w:val="Teksttreci"/>
          <w:sz w:val="22"/>
          <w:szCs w:val="22"/>
        </w:rPr>
        <w:t>z</w:t>
      </w:r>
      <w:r w:rsidRPr="00E53720">
        <w:rPr>
          <w:rStyle w:val="Teksttreci"/>
          <w:sz w:val="22"/>
          <w:szCs w:val="22"/>
        </w:rPr>
        <w:t>. U. z 20</w:t>
      </w:r>
      <w:r w:rsidR="00202D93" w:rsidRPr="00E53720">
        <w:rPr>
          <w:rStyle w:val="Teksttreci"/>
          <w:sz w:val="22"/>
          <w:szCs w:val="22"/>
        </w:rPr>
        <w:t>22</w:t>
      </w:r>
      <w:r w:rsidRPr="00E53720">
        <w:rPr>
          <w:rStyle w:val="Teksttreci"/>
          <w:sz w:val="22"/>
          <w:szCs w:val="22"/>
        </w:rPr>
        <w:t xml:space="preserve"> r. poz.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1</w:t>
      </w:r>
      <w:r w:rsidR="00C06AEA" w:rsidRPr="00E53720">
        <w:rPr>
          <w:rStyle w:val="Teksttreci"/>
          <w:sz w:val="22"/>
          <w:szCs w:val="22"/>
        </w:rPr>
        <w:t>9</w:t>
      </w:r>
      <w:r w:rsidR="00202D93" w:rsidRPr="00E53720">
        <w:rPr>
          <w:rStyle w:val="Teksttreci"/>
          <w:sz w:val="22"/>
          <w:szCs w:val="22"/>
        </w:rPr>
        <w:t>00</w:t>
      </w:r>
      <w:r w:rsidRPr="00E53720">
        <w:rPr>
          <w:rStyle w:val="Teksttreci"/>
          <w:sz w:val="22"/>
          <w:szCs w:val="22"/>
        </w:rPr>
        <w:t>)</w:t>
      </w:r>
      <w:r w:rsidR="00202D93" w:rsidRPr="00E53720">
        <w:rPr>
          <w:rStyle w:val="Teksttreci"/>
          <w:sz w:val="22"/>
          <w:szCs w:val="22"/>
        </w:rPr>
        <w:t>, zwana dalej „ustawą o CBA”</w:t>
      </w:r>
      <w:r w:rsidRPr="00E53720">
        <w:rPr>
          <w:rStyle w:val="Teksttreci"/>
          <w:sz w:val="22"/>
          <w:szCs w:val="22"/>
        </w:rPr>
        <w:t>;</w:t>
      </w:r>
    </w:p>
    <w:p w14:paraId="17F28AD3" w14:textId="77777777" w:rsidR="00C06AEA" w:rsidRPr="00E53720" w:rsidRDefault="00C06AEA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sz w:val="22"/>
          <w:szCs w:val="22"/>
        </w:rPr>
      </w:pPr>
      <w:r w:rsidRPr="00E53720">
        <w:rPr>
          <w:sz w:val="22"/>
          <w:szCs w:val="22"/>
        </w:rPr>
        <w:t>Ustawa z dnia 6 czerwca 1997 r. – Kodeks karny (Dz. U. z 2019 r. poz. 1950, z późn. zm.);</w:t>
      </w:r>
    </w:p>
    <w:p w14:paraId="4EC4716E" w14:textId="77777777" w:rsidR="005867BB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right="20" w:hanging="357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Wytyczne Komisji Europejskiej dla państw członkowskich i organów zarządzających programami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sprawie ryzyka nadużyć finansowych oraz skutecznych i proporcjonalnych środków zwalczania</w:t>
      </w:r>
      <w:r w:rsidR="000D0C1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 z 16 czerwca 2014 r. (EGESIF_14-021-00-16/06/2014), zwane dalej</w:t>
      </w:r>
      <w:r w:rsidR="00426070" w:rsidRPr="00E53720">
        <w:rPr>
          <w:rStyle w:val="Teksttreci"/>
          <w:sz w:val="22"/>
          <w:szCs w:val="22"/>
        </w:rPr>
        <w:t xml:space="preserve"> </w:t>
      </w:r>
      <w:r w:rsidR="00202D93" w:rsidRPr="00E53720">
        <w:rPr>
          <w:rStyle w:val="Teksttreci"/>
          <w:sz w:val="22"/>
          <w:szCs w:val="22"/>
        </w:rPr>
        <w:t>„</w:t>
      </w:r>
      <w:r w:rsidRPr="00E53720">
        <w:rPr>
          <w:rStyle w:val="Teksttreci"/>
          <w:sz w:val="22"/>
          <w:szCs w:val="22"/>
        </w:rPr>
        <w:t>Wytycznymi KE</w:t>
      </w:r>
      <w:r w:rsidR="00202D93" w:rsidRPr="00E53720">
        <w:rPr>
          <w:rStyle w:val="Teksttreci"/>
          <w:sz w:val="22"/>
          <w:szCs w:val="22"/>
        </w:rPr>
        <w:t>”</w:t>
      </w:r>
      <w:r w:rsidRPr="00E53720">
        <w:rPr>
          <w:rStyle w:val="Teksttreci"/>
          <w:sz w:val="22"/>
          <w:szCs w:val="22"/>
        </w:rPr>
        <w:t>;</w:t>
      </w:r>
    </w:p>
    <w:p w14:paraId="61406C50" w14:textId="77777777" w:rsidR="002850B1" w:rsidRPr="00E53720" w:rsidRDefault="005867BB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hanging="357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Wytyczne w zakresie kontroli </w:t>
      </w:r>
      <w:r w:rsidR="006839B5" w:rsidRPr="00E53720">
        <w:rPr>
          <w:rStyle w:val="Teksttreci"/>
          <w:sz w:val="22"/>
          <w:szCs w:val="22"/>
        </w:rPr>
        <w:t xml:space="preserve">dla PO WER </w:t>
      </w:r>
      <w:r w:rsidRPr="00E53720">
        <w:rPr>
          <w:rStyle w:val="Teksttreci"/>
          <w:sz w:val="22"/>
          <w:szCs w:val="22"/>
        </w:rPr>
        <w:t>2014-2020</w:t>
      </w:r>
      <w:r w:rsidR="00F20238" w:rsidRPr="00E53720">
        <w:rPr>
          <w:rStyle w:val="Teksttreci"/>
          <w:sz w:val="22"/>
          <w:szCs w:val="22"/>
        </w:rPr>
        <w:t>;</w:t>
      </w:r>
    </w:p>
    <w:p w14:paraId="7F8833B7" w14:textId="77777777" w:rsidR="002850B1" w:rsidRPr="00E53720" w:rsidRDefault="002850B1" w:rsidP="00E53720">
      <w:pPr>
        <w:pStyle w:val="Teksttreci1"/>
        <w:numPr>
          <w:ilvl w:val="0"/>
          <w:numId w:val="2"/>
        </w:numPr>
        <w:shd w:val="clear" w:color="auto" w:fill="auto"/>
        <w:tabs>
          <w:tab w:val="left" w:pos="383"/>
        </w:tabs>
        <w:spacing w:before="0" w:line="276" w:lineRule="auto"/>
        <w:ind w:left="380" w:hanging="357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Wytyczne Ministra Inwestycji i Rozwoju w zakresie sposobu korygowania i odzyskiwania nieprawidłowych wydatków oraz zgłaszania nieprawidłowości w ramach programów operacyjnych polityki spójności na lata 2014-2020</w:t>
      </w:r>
      <w:r w:rsidR="00F20238" w:rsidRPr="00E53720">
        <w:rPr>
          <w:rStyle w:val="Teksttreci"/>
          <w:sz w:val="22"/>
          <w:szCs w:val="22"/>
        </w:rPr>
        <w:t>.</w:t>
      </w:r>
    </w:p>
    <w:p w14:paraId="273500F2" w14:textId="77777777" w:rsidR="004E673A" w:rsidRPr="00E53720" w:rsidRDefault="004E673A" w:rsidP="00E53720">
      <w:pPr>
        <w:pStyle w:val="Teksttreci1"/>
        <w:shd w:val="clear" w:color="auto" w:fill="auto"/>
        <w:tabs>
          <w:tab w:val="left" w:pos="383"/>
        </w:tabs>
        <w:spacing w:before="0" w:line="276" w:lineRule="auto"/>
        <w:ind w:left="380" w:firstLine="0"/>
        <w:rPr>
          <w:sz w:val="22"/>
          <w:szCs w:val="22"/>
        </w:rPr>
      </w:pPr>
    </w:p>
    <w:p w14:paraId="37721B5B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left="20"/>
        <w:jc w:val="center"/>
        <w:rPr>
          <w:sz w:val="28"/>
          <w:szCs w:val="28"/>
        </w:rPr>
      </w:pPr>
      <w:bookmarkStart w:id="4" w:name="bookmark4"/>
      <w:r w:rsidRPr="00E53720">
        <w:rPr>
          <w:rStyle w:val="Nagwek10"/>
          <w:b/>
          <w:bCs/>
          <w:color w:val="auto"/>
          <w:sz w:val="28"/>
          <w:szCs w:val="28"/>
        </w:rPr>
        <w:t>Słownik pojęć</w:t>
      </w:r>
      <w:bookmarkEnd w:id="4"/>
    </w:p>
    <w:p w14:paraId="2F904AED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firstLine="0"/>
        <w:jc w:val="left"/>
        <w:rPr>
          <w:sz w:val="22"/>
          <w:szCs w:val="22"/>
        </w:rPr>
      </w:pPr>
      <w:bookmarkStart w:id="5" w:name="bookmark5"/>
      <w:r w:rsidRPr="00E53720">
        <w:rPr>
          <w:rStyle w:val="Teksttreci"/>
          <w:sz w:val="22"/>
          <w:szCs w:val="22"/>
        </w:rPr>
        <w:t xml:space="preserve">Użyte w </w:t>
      </w:r>
      <w:r w:rsidR="006839B5" w:rsidRPr="00E53720">
        <w:rPr>
          <w:rStyle w:val="Teksttreci"/>
          <w:sz w:val="22"/>
          <w:szCs w:val="22"/>
        </w:rPr>
        <w:t xml:space="preserve">dokumencie </w:t>
      </w:r>
      <w:r w:rsidRPr="00E53720">
        <w:rPr>
          <w:rStyle w:val="Teksttreci"/>
          <w:sz w:val="22"/>
          <w:szCs w:val="22"/>
        </w:rPr>
        <w:t>pojęcia oznaczają:</w:t>
      </w:r>
      <w:bookmarkEnd w:id="5"/>
    </w:p>
    <w:p w14:paraId="4D9729E8" w14:textId="77777777" w:rsidR="005867BB" w:rsidRPr="00E53720" w:rsidRDefault="005867BB" w:rsidP="00E53720">
      <w:pPr>
        <w:pStyle w:val="Teksttreci1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76" w:lineRule="auto"/>
        <w:ind w:left="82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nieprawidłowość - zgodnie z </w:t>
      </w:r>
      <w:r w:rsidRPr="00E53720">
        <w:rPr>
          <w:rStyle w:val="Teksttreci"/>
          <w:sz w:val="22"/>
          <w:szCs w:val="22"/>
          <w:lang w:eastAsia="en-US"/>
        </w:rPr>
        <w:t xml:space="preserve">art. </w:t>
      </w:r>
      <w:r w:rsidRPr="00E53720">
        <w:rPr>
          <w:rStyle w:val="Teksttreci"/>
          <w:sz w:val="22"/>
          <w:szCs w:val="22"/>
        </w:rPr>
        <w:t>2 pkt 36 Rozporządzenia ogólnego oznacza każde</w:t>
      </w:r>
      <w:r w:rsidRPr="00E53720">
        <w:rPr>
          <w:rStyle w:val="Teksttreci"/>
          <w:sz w:val="22"/>
          <w:szCs w:val="22"/>
        </w:rPr>
        <w:br/>
        <w:t>naruszenie prawa unijnego lub prawa krajowego dotyczącego stosowania prawa unijnego,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wynikające z działania lub zaniechania podmiotu gospodarczego zaangażowanego we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wdrażanie EFSI, które ma lub może mieć szkodliwy wpływ na budżet Unii poprzez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obciążenie budżetu Unii nieuzasadnionym wydatkiem;</w:t>
      </w:r>
    </w:p>
    <w:p w14:paraId="3B2F91E2" w14:textId="77777777" w:rsidR="005867BB" w:rsidRPr="00E53720" w:rsidRDefault="005867BB" w:rsidP="00E53720">
      <w:pPr>
        <w:pStyle w:val="Teksttreci1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76" w:lineRule="auto"/>
        <w:ind w:left="82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nadużycie finansowe - zgodnie z </w:t>
      </w:r>
      <w:r w:rsidRPr="00E53720">
        <w:rPr>
          <w:rStyle w:val="Teksttreci"/>
          <w:sz w:val="22"/>
          <w:szCs w:val="22"/>
          <w:lang w:eastAsia="en-US"/>
        </w:rPr>
        <w:t xml:space="preserve">art. </w:t>
      </w:r>
      <w:r w:rsidRPr="00E53720">
        <w:rPr>
          <w:rStyle w:val="Teksttreci"/>
          <w:sz w:val="22"/>
          <w:szCs w:val="22"/>
        </w:rPr>
        <w:t xml:space="preserve">1 lit. a Konwencji sporządzonej na mocy </w:t>
      </w:r>
      <w:r w:rsidRPr="00E53720">
        <w:rPr>
          <w:rStyle w:val="Teksttreci"/>
          <w:sz w:val="22"/>
          <w:szCs w:val="22"/>
          <w:lang w:eastAsia="en-US"/>
        </w:rPr>
        <w:t xml:space="preserve">art. </w:t>
      </w:r>
      <w:r w:rsidRPr="00E53720">
        <w:rPr>
          <w:rStyle w:val="Teksttreci"/>
          <w:sz w:val="22"/>
          <w:szCs w:val="22"/>
        </w:rPr>
        <w:t>K.3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Traktatu o Unii Europejskiej w sprawie ochrony interesów finansowych Wspólnot</w:t>
      </w:r>
      <w:r w:rsidRPr="00E53720">
        <w:rPr>
          <w:rStyle w:val="Teksttreci"/>
          <w:sz w:val="22"/>
          <w:szCs w:val="22"/>
        </w:rPr>
        <w:br/>
        <w:t>Europejskich jest to jakiekolwiek celowe działanie lub zaniechanie naruszające interesy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finansowe Wspólnot Europejskich</w:t>
      </w:r>
      <w:r w:rsidR="006839B5" w:rsidRPr="00E53720">
        <w:rPr>
          <w:rStyle w:val="Teksttreci"/>
          <w:sz w:val="22"/>
          <w:szCs w:val="22"/>
        </w:rPr>
        <w:t>;</w:t>
      </w:r>
    </w:p>
    <w:p w14:paraId="2AFC5475" w14:textId="77777777" w:rsidR="005867BB" w:rsidRPr="00E53720" w:rsidRDefault="005867BB" w:rsidP="00E53720">
      <w:pPr>
        <w:pStyle w:val="Teksttreci1"/>
        <w:numPr>
          <w:ilvl w:val="0"/>
          <w:numId w:val="4"/>
        </w:numPr>
        <w:shd w:val="clear" w:color="auto" w:fill="auto"/>
        <w:tabs>
          <w:tab w:val="left" w:pos="1159"/>
        </w:tabs>
        <w:spacing w:before="0" w:line="276" w:lineRule="auto"/>
        <w:ind w:left="8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 odniesieniu do wydatków, polegające na:</w:t>
      </w:r>
    </w:p>
    <w:p w14:paraId="2D40DFAD" w14:textId="77777777" w:rsidR="005867BB" w:rsidRPr="00E53720" w:rsidRDefault="005867BB" w:rsidP="00E53720">
      <w:pPr>
        <w:pStyle w:val="Teksttreci1"/>
        <w:numPr>
          <w:ilvl w:val="0"/>
          <w:numId w:val="25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wykorzystaniu lub przedstawieniu nieprawdziwych, niepoprawnych lub niepełnych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oświadczeń lub dokumentów, które ma na celu sprzeniewierzenie lub bezprawne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zatrzymanie środków z budżetu ogólnego Wspólnot Europejskich lub budżetów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zarządzanych przez Wspólnoty Europejskie lub w ich imieniu,</w:t>
      </w:r>
    </w:p>
    <w:p w14:paraId="2CD1BB27" w14:textId="77777777" w:rsidR="005867BB" w:rsidRPr="00E53720" w:rsidRDefault="005867BB" w:rsidP="00E53720">
      <w:pPr>
        <w:pStyle w:val="Teksttreci1"/>
        <w:numPr>
          <w:ilvl w:val="0"/>
          <w:numId w:val="25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nieujawnieniu informacji z naruszeniem szczególnego obowiązku, w tym samym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celu,</w:t>
      </w:r>
    </w:p>
    <w:p w14:paraId="05058FB4" w14:textId="77777777" w:rsidR="005867BB" w:rsidRPr="00E53720" w:rsidRDefault="005867BB" w:rsidP="00E53720">
      <w:pPr>
        <w:pStyle w:val="Teksttreci1"/>
        <w:numPr>
          <w:ilvl w:val="0"/>
          <w:numId w:val="25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niewłaściwym wykorzystaniu takich środków do celów innych niż te, na które zostały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pierwotnie przyznane;</w:t>
      </w:r>
    </w:p>
    <w:p w14:paraId="41669946" w14:textId="77777777" w:rsidR="005867BB" w:rsidRPr="00E53720" w:rsidRDefault="005867BB" w:rsidP="00E53720">
      <w:pPr>
        <w:pStyle w:val="Teksttreci1"/>
        <w:numPr>
          <w:ilvl w:val="0"/>
          <w:numId w:val="4"/>
        </w:numPr>
        <w:shd w:val="clear" w:color="auto" w:fill="auto"/>
        <w:tabs>
          <w:tab w:val="left" w:pos="1159"/>
        </w:tabs>
        <w:spacing w:before="0" w:line="276" w:lineRule="auto"/>
        <w:ind w:left="1200" w:right="20"/>
        <w:jc w:val="left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 odniesieniu do przychodów, jakimkolwiek umyślnym działaniu lub zaniechaniu</w:t>
      </w:r>
      <w:r w:rsidR="006839B5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dotyczącym:</w:t>
      </w:r>
    </w:p>
    <w:p w14:paraId="1812E4B4" w14:textId="77777777" w:rsidR="005867BB" w:rsidRPr="00E53720" w:rsidRDefault="005867BB" w:rsidP="00E53720">
      <w:pPr>
        <w:pStyle w:val="Teksttreci1"/>
        <w:numPr>
          <w:ilvl w:val="0"/>
          <w:numId w:val="26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wykorzystania lub przedstawienia fałszywych, nieścisłych lub niekompletnych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oświadczeń lub dokumentów, które ma na celu bezprawne zmniejszenie środków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budżetu ogólnego Wspólnot Europejskich lub budżetów zarządzanych przez lub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imieniu Wspólnot Europejskich,</w:t>
      </w:r>
    </w:p>
    <w:p w14:paraId="27DC91CD" w14:textId="77777777" w:rsidR="005867BB" w:rsidRPr="00E53720" w:rsidRDefault="005867BB" w:rsidP="00E53720">
      <w:pPr>
        <w:pStyle w:val="Teksttreci1"/>
        <w:numPr>
          <w:ilvl w:val="0"/>
          <w:numId w:val="26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lastRenderedPageBreak/>
        <w:t>nieujawnienia informacji z naruszeniem szczególnego obowiązku, w tym samym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celu,</w:t>
      </w:r>
    </w:p>
    <w:p w14:paraId="53D23917" w14:textId="77777777" w:rsidR="005867BB" w:rsidRPr="00E53720" w:rsidRDefault="005867BB" w:rsidP="00E53720">
      <w:pPr>
        <w:pStyle w:val="Teksttreci1"/>
        <w:numPr>
          <w:ilvl w:val="0"/>
          <w:numId w:val="26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niewłaściwego wykorzystania korzyści uzyskanej zgodnie z prawem, </w:t>
      </w:r>
      <w:r w:rsidR="009F1C0D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tym samym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celu.</w:t>
      </w:r>
    </w:p>
    <w:p w14:paraId="42E51C78" w14:textId="77777777" w:rsidR="005867BB" w:rsidRPr="00E53720" w:rsidRDefault="005867BB" w:rsidP="00E53720">
      <w:pPr>
        <w:pStyle w:val="Teksttreci1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76" w:lineRule="auto"/>
        <w:ind w:left="82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korupcja - zgodnie z </w:t>
      </w:r>
      <w:r w:rsidRPr="00E53720">
        <w:rPr>
          <w:rStyle w:val="Teksttreci"/>
          <w:sz w:val="22"/>
          <w:szCs w:val="22"/>
          <w:lang w:eastAsia="en-US"/>
        </w:rPr>
        <w:t xml:space="preserve">art. </w:t>
      </w:r>
      <w:r w:rsidRPr="00E53720">
        <w:rPr>
          <w:rStyle w:val="Teksttreci"/>
          <w:sz w:val="22"/>
          <w:szCs w:val="22"/>
        </w:rPr>
        <w:t xml:space="preserve">1 ust. 3a ustawy o </w:t>
      </w:r>
      <w:r w:rsidR="00202D93" w:rsidRPr="00E53720">
        <w:rPr>
          <w:rStyle w:val="Teksttreci"/>
          <w:sz w:val="22"/>
          <w:szCs w:val="22"/>
        </w:rPr>
        <w:t>CBA</w:t>
      </w:r>
      <w:r w:rsidRPr="00E53720">
        <w:rPr>
          <w:rStyle w:val="Teksttreci"/>
          <w:sz w:val="22"/>
          <w:szCs w:val="22"/>
        </w:rPr>
        <w:t>, oznacza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czyn:</w:t>
      </w:r>
    </w:p>
    <w:p w14:paraId="6A81FDC2" w14:textId="77777777" w:rsidR="005867BB" w:rsidRPr="00E53720" w:rsidRDefault="005867BB" w:rsidP="00E53720">
      <w:pPr>
        <w:pStyle w:val="Teksttreci1"/>
        <w:numPr>
          <w:ilvl w:val="0"/>
          <w:numId w:val="5"/>
        </w:numPr>
        <w:shd w:val="clear" w:color="auto" w:fill="auto"/>
        <w:tabs>
          <w:tab w:val="left" w:pos="1159"/>
        </w:tabs>
        <w:spacing w:before="0" w:line="276" w:lineRule="auto"/>
        <w:ind w:left="8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polegający na obiecywaniu, proponowaniu lub wręczaniu przez jakąkolwiek osobę,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bezpośrednio lub pośrednio, jakichkolwiek nienależnych korzyści osobie pełniącej funkcję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publiczną dla niej samej lub dla jakiejkolwiek innej osoby, w zamian za działanie lub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zaniechanie działania w wykonywaniu jej funkcji;</w:t>
      </w:r>
      <w:r w:rsidR="00426070" w:rsidRPr="00E53720">
        <w:rPr>
          <w:rStyle w:val="Teksttreci"/>
          <w:sz w:val="22"/>
          <w:szCs w:val="22"/>
        </w:rPr>
        <w:t xml:space="preserve"> </w:t>
      </w:r>
    </w:p>
    <w:p w14:paraId="17F0F756" w14:textId="77777777" w:rsidR="005867BB" w:rsidRPr="00E53720" w:rsidRDefault="005867BB" w:rsidP="00E53720">
      <w:pPr>
        <w:pStyle w:val="Teksttreci1"/>
        <w:numPr>
          <w:ilvl w:val="0"/>
          <w:numId w:val="5"/>
        </w:numPr>
        <w:shd w:val="clear" w:color="auto" w:fill="auto"/>
        <w:spacing w:before="0" w:line="276" w:lineRule="auto"/>
        <w:ind w:left="8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polegający na żądaniu lub przyjmowaniu przez osobę pełniącą funkcję publiczną</w:t>
      </w:r>
      <w:r w:rsidR="00426070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bezpośrednio, lub pośrednio, jakichkolwiek nienależnych korzyści, dla niej samej lub dla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jakiejkolwiek innej osoby, lub przyjmowaniu propozycji lub obietnicy takich korzyści,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zamian za działanie lub zaniechanie działania w wykonywaniu jej funkcji;</w:t>
      </w:r>
    </w:p>
    <w:p w14:paraId="124D5B63" w14:textId="77777777" w:rsidR="005867BB" w:rsidRPr="00E53720" w:rsidRDefault="005867BB" w:rsidP="00E53720">
      <w:pPr>
        <w:pStyle w:val="Teksttreci1"/>
        <w:numPr>
          <w:ilvl w:val="0"/>
          <w:numId w:val="5"/>
        </w:numPr>
        <w:shd w:val="clear" w:color="auto" w:fill="auto"/>
        <w:tabs>
          <w:tab w:val="left" w:pos="1130"/>
        </w:tabs>
        <w:spacing w:before="0" w:line="276" w:lineRule="auto"/>
        <w:ind w:left="8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popełniany w toku działalności gospodarczej, obejmującej realizację zobowiązań</w:t>
      </w:r>
      <w:r w:rsidRPr="00E53720">
        <w:rPr>
          <w:rStyle w:val="Teksttreci"/>
          <w:sz w:val="22"/>
          <w:szCs w:val="22"/>
        </w:rPr>
        <w:br/>
        <w:t>względem władzy (instytucji) publicznej, polegający na obiecywaniu, proponowaniu lub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wręczaniu, bezpośrednio lub pośrednio, osobie kierującej jednostką niezaliczaną do sektora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finansów publicznych lub pracującej w jakimkolwiek charakterze na rzecz takiej jednostki,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jakichkolwiek nienależnych korzyści, dla niej samej lub na rzecz jakiejkolwiek innej osoby,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zamian za działanie lub zaniechanie działania, które narusza jej obowiązki i stanowi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społecznie szkodliwe odwzajemnienie;</w:t>
      </w:r>
    </w:p>
    <w:p w14:paraId="3CB7A0D5" w14:textId="77777777" w:rsidR="005867BB" w:rsidRPr="00E53720" w:rsidRDefault="005867BB" w:rsidP="00E53720">
      <w:pPr>
        <w:pStyle w:val="Teksttreci1"/>
        <w:numPr>
          <w:ilvl w:val="0"/>
          <w:numId w:val="5"/>
        </w:numPr>
        <w:shd w:val="clear" w:color="auto" w:fill="auto"/>
        <w:tabs>
          <w:tab w:val="left" w:pos="1130"/>
        </w:tabs>
        <w:spacing w:before="0" w:line="276" w:lineRule="auto"/>
        <w:ind w:left="8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popełniany w toku działalności gospodarczej obejmującej realizację zobowiązań względem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władzy (instytucji) publicznej, polegający na żądaniu lub przyjmowaniu bezpośrednio lub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pośrednio przez osobę kierującą jednostką niezaliczaną do sektora finansów publicznych lub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pracującą w jakimkolwiek charakterze na rzecz takiej jednostki, jakichkolwiek nienależnych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korzyści lub przyjmowaniu propozycji lub obietnicy takich korzyści dla niej samej lub dla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jakiejkolwiek innej osoby, w zamian za działanie lub zaniechanie działania, które narusza jej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obowiązki i stanowi społecznie szkodliwe odwzajemnienie.</w:t>
      </w:r>
    </w:p>
    <w:p w14:paraId="6BA1EA3C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8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Na potrzeby niniejszego dokumentu przyjmuje się, że korupcja stanowi szczególny rodzaj</w:t>
      </w:r>
      <w:r w:rsidR="009F1C0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nadużycia finansowego.</w:t>
      </w:r>
    </w:p>
    <w:p w14:paraId="3DA3FE5A" w14:textId="77777777" w:rsidR="005867BB" w:rsidRPr="00E53720" w:rsidRDefault="005867BB" w:rsidP="00E53720">
      <w:pPr>
        <w:pStyle w:val="Teksttreci1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276" w:lineRule="auto"/>
        <w:ind w:left="459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beneficjent - podmiot, o którym mowa w art. 2 pkt 1 ustawy wdrożeniowej;</w:t>
      </w:r>
    </w:p>
    <w:p w14:paraId="57619497" w14:textId="77777777" w:rsidR="004E673A" w:rsidRPr="00E53720" w:rsidRDefault="005867BB" w:rsidP="00E53720">
      <w:pPr>
        <w:pStyle w:val="Teksttreci1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276" w:lineRule="auto"/>
        <w:ind w:left="459" w:firstLine="0"/>
        <w:rPr>
          <w:rStyle w:val="Teksttreci"/>
          <w:sz w:val="22"/>
          <w:szCs w:val="22"/>
        </w:rPr>
      </w:pPr>
      <w:bookmarkStart w:id="6" w:name="bookmark6"/>
      <w:r w:rsidRPr="00E53720">
        <w:rPr>
          <w:rStyle w:val="Teksttreci"/>
          <w:sz w:val="22"/>
          <w:szCs w:val="22"/>
        </w:rPr>
        <w:t>wnioskodawca - podmiot, o którym mowa w art. 2 pkt 28 ustawy wdrożeniowe</w:t>
      </w:r>
      <w:bookmarkStart w:id="7" w:name="bookmark7"/>
      <w:bookmarkEnd w:id="6"/>
      <w:r w:rsidR="00DB6CBA">
        <w:rPr>
          <w:rStyle w:val="Teksttreci"/>
          <w:sz w:val="22"/>
          <w:szCs w:val="22"/>
        </w:rPr>
        <w:t>.</w:t>
      </w:r>
    </w:p>
    <w:p w14:paraId="558E5326" w14:textId="77777777" w:rsidR="004E673A" w:rsidRPr="00E53720" w:rsidRDefault="004E673A" w:rsidP="00E53720">
      <w:pPr>
        <w:pStyle w:val="Teksttreci1"/>
        <w:shd w:val="clear" w:color="auto" w:fill="auto"/>
        <w:tabs>
          <w:tab w:val="left" w:pos="820"/>
        </w:tabs>
        <w:spacing w:before="0" w:line="276" w:lineRule="auto"/>
        <w:ind w:firstLine="0"/>
        <w:rPr>
          <w:rStyle w:val="Nagwek10"/>
          <w:b w:val="0"/>
          <w:bCs w:val="0"/>
          <w:color w:val="auto"/>
          <w:sz w:val="22"/>
          <w:szCs w:val="22"/>
        </w:rPr>
      </w:pPr>
    </w:p>
    <w:p w14:paraId="5018C107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E53720">
        <w:rPr>
          <w:rStyle w:val="Nagwek10"/>
          <w:b/>
          <w:bCs/>
          <w:color w:val="auto"/>
          <w:sz w:val="28"/>
          <w:szCs w:val="28"/>
        </w:rPr>
        <w:t xml:space="preserve">Rozdział 1 - Zakres i cel </w:t>
      </w:r>
      <w:r w:rsidR="008F6069" w:rsidRPr="00E53720">
        <w:rPr>
          <w:rStyle w:val="Nagwek10"/>
          <w:b/>
          <w:bCs/>
          <w:color w:val="auto"/>
          <w:sz w:val="28"/>
          <w:szCs w:val="28"/>
        </w:rPr>
        <w:t>polityki</w:t>
      </w:r>
      <w:bookmarkEnd w:id="7"/>
    </w:p>
    <w:p w14:paraId="60B21CC8" w14:textId="77777777" w:rsidR="00345CB9" w:rsidRPr="00E53720" w:rsidRDefault="00345CB9" w:rsidP="00E53720">
      <w:pPr>
        <w:pStyle w:val="Teksttreci90"/>
        <w:shd w:val="clear" w:color="auto" w:fill="auto"/>
        <w:spacing w:before="0" w:after="0" w:line="276" w:lineRule="auto"/>
        <w:jc w:val="both"/>
        <w:rPr>
          <w:b w:val="0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Instytucja Pośrednicząca dla V Osi priorytetowej </w:t>
      </w:r>
      <w:r w:rsidRPr="00E53720">
        <w:rPr>
          <w:rStyle w:val="Teksttreci"/>
          <w:i/>
          <w:sz w:val="22"/>
          <w:szCs w:val="22"/>
        </w:rPr>
        <w:t>Wsparcie dla obszaru zdrowia</w:t>
      </w:r>
      <w:r w:rsidRPr="00E53720">
        <w:rPr>
          <w:rStyle w:val="Teksttreci"/>
          <w:sz w:val="22"/>
          <w:szCs w:val="22"/>
        </w:rPr>
        <w:t xml:space="preserve"> </w:t>
      </w:r>
      <w:r w:rsidR="00555F17" w:rsidRPr="00E53720">
        <w:rPr>
          <w:rStyle w:val="Teksttreci"/>
          <w:sz w:val="22"/>
          <w:szCs w:val="22"/>
        </w:rPr>
        <w:br/>
      </w:r>
      <w:r w:rsidR="00202D93" w:rsidRPr="00E53720">
        <w:rPr>
          <w:rStyle w:val="Teksttreci"/>
          <w:sz w:val="22"/>
          <w:szCs w:val="22"/>
        </w:rPr>
        <w:t xml:space="preserve">oraz Działania 7.1 w ramach Osi Priorytetowej VII PO WER </w:t>
      </w:r>
      <w:r w:rsidRPr="00E53720">
        <w:rPr>
          <w:rStyle w:val="Teksttreci"/>
          <w:sz w:val="22"/>
          <w:szCs w:val="22"/>
        </w:rPr>
        <w:t>2014-2020 zobowiązuje się przestrzegać norm prawnych, etycznych</w:t>
      </w:r>
      <w:r w:rsidR="00855C28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 moralnych na najwyższym poziomie, zasad rzetelności, obiektywizmu</w:t>
      </w:r>
      <w:r w:rsidR="00855C28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i uczciwości oraz pragnie być postrzegana jako </w:t>
      </w:r>
      <w:r w:rsidRPr="00E53720">
        <w:rPr>
          <w:rStyle w:val="TeksttreciPogrubienie"/>
          <w:b/>
          <w:sz w:val="22"/>
          <w:szCs w:val="22"/>
        </w:rPr>
        <w:t>przeciwna nadużyciom</w:t>
      </w:r>
      <w:r w:rsidR="00855C28" w:rsidRPr="00E53720">
        <w:rPr>
          <w:rStyle w:val="TeksttreciPogrubienie"/>
          <w:b/>
          <w:sz w:val="22"/>
          <w:szCs w:val="22"/>
        </w:rPr>
        <w:t xml:space="preserve"> </w:t>
      </w:r>
      <w:r w:rsidRPr="00E53720">
        <w:rPr>
          <w:rStyle w:val="TeksttreciPogrubienie"/>
          <w:b/>
          <w:sz w:val="22"/>
          <w:szCs w:val="22"/>
        </w:rPr>
        <w:t>i korupcji</w:t>
      </w:r>
      <w:r w:rsidRPr="00E53720">
        <w:rPr>
          <w:rStyle w:val="TeksttreciPogrubienie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w sposobie prowadzenia swojej działalności. </w:t>
      </w:r>
      <w:r w:rsidRPr="00E53720">
        <w:rPr>
          <w:rStyle w:val="Teksttreci"/>
          <w:b w:val="0"/>
          <w:sz w:val="22"/>
          <w:szCs w:val="22"/>
        </w:rPr>
        <w:t xml:space="preserve">Ponadto, </w:t>
      </w:r>
      <w:r w:rsidR="00855C28" w:rsidRPr="00E53720">
        <w:rPr>
          <w:rStyle w:val="Teksttreci"/>
          <w:b w:val="0"/>
          <w:sz w:val="22"/>
          <w:szCs w:val="22"/>
        </w:rPr>
        <w:t xml:space="preserve">do zachowania takiego </w:t>
      </w:r>
      <w:r w:rsidRPr="00E53720">
        <w:rPr>
          <w:rStyle w:val="Teksttreci"/>
          <w:b w:val="0"/>
          <w:sz w:val="22"/>
          <w:szCs w:val="22"/>
        </w:rPr>
        <w:t>zobowiąz</w:t>
      </w:r>
      <w:r w:rsidR="00855C28" w:rsidRPr="00E53720">
        <w:rPr>
          <w:rStyle w:val="Teksttreci"/>
          <w:b w:val="0"/>
          <w:sz w:val="22"/>
          <w:szCs w:val="22"/>
        </w:rPr>
        <w:t xml:space="preserve">uje </w:t>
      </w:r>
      <w:r w:rsidRPr="00E53720">
        <w:rPr>
          <w:rStyle w:val="Teksttreci"/>
          <w:b w:val="0"/>
          <w:sz w:val="22"/>
          <w:szCs w:val="22"/>
        </w:rPr>
        <w:t xml:space="preserve">się </w:t>
      </w:r>
      <w:r w:rsidR="00855C28" w:rsidRPr="00E53720">
        <w:rPr>
          <w:rStyle w:val="Teksttreci"/>
          <w:b w:val="0"/>
          <w:sz w:val="22"/>
          <w:szCs w:val="22"/>
        </w:rPr>
        <w:t>w</w:t>
      </w:r>
      <w:r w:rsidRPr="00E53720">
        <w:rPr>
          <w:rStyle w:val="Teksttreci"/>
          <w:b w:val="0"/>
          <w:sz w:val="22"/>
          <w:szCs w:val="22"/>
        </w:rPr>
        <w:t xml:space="preserve">szystkich pracowników IP. Celem tej </w:t>
      </w:r>
      <w:r w:rsidR="00B15451" w:rsidRPr="00E53720">
        <w:rPr>
          <w:rStyle w:val="Teksttreci"/>
          <w:b w:val="0"/>
          <w:i/>
          <w:sz w:val="22"/>
          <w:szCs w:val="22"/>
        </w:rPr>
        <w:t xml:space="preserve">Polityki </w:t>
      </w:r>
      <w:r w:rsidRPr="00E53720">
        <w:rPr>
          <w:rStyle w:val="Teksttreci"/>
          <w:b w:val="0"/>
          <w:sz w:val="22"/>
          <w:szCs w:val="22"/>
        </w:rPr>
        <w:t xml:space="preserve">jest </w:t>
      </w:r>
      <w:r w:rsidR="009B646F" w:rsidRPr="00E53720">
        <w:rPr>
          <w:rStyle w:val="Teksttreci"/>
          <w:b w:val="0"/>
          <w:sz w:val="22"/>
          <w:szCs w:val="22"/>
        </w:rPr>
        <w:t xml:space="preserve">zatem </w:t>
      </w:r>
      <w:r w:rsidRPr="00E53720">
        <w:rPr>
          <w:rStyle w:val="Teksttreci"/>
          <w:b w:val="0"/>
          <w:sz w:val="22"/>
          <w:szCs w:val="22"/>
        </w:rPr>
        <w:t>propagowanie kultury zniechęcającej do nieuczciwych zachowań oraz ułatwienie zapobiegania nadużyciom finansowym i ich wykrywania, a także stworzenie procedur, które pomogą prowadzić dochodzenia w sprawie nadużyć finansowych i powiązanych przestępstw oraz zapewnią podejmowanie właściwych działań</w:t>
      </w:r>
      <w:r w:rsidR="00855C28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 xml:space="preserve">w odpowiednim czasie na wypadek </w:t>
      </w:r>
      <w:r w:rsidRPr="00E53720">
        <w:rPr>
          <w:rStyle w:val="Teksttreci"/>
          <w:b w:val="0"/>
          <w:sz w:val="22"/>
          <w:szCs w:val="22"/>
        </w:rPr>
        <w:lastRenderedPageBreak/>
        <w:t>zaistnienia takich sytuacji.</w:t>
      </w:r>
    </w:p>
    <w:p w14:paraId="2C070C6F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Zgodnie z art. 125 ust. 4 lit. c rozporządzenia ogólnego Instytucja Zarządzająca programem</w:t>
      </w:r>
      <w:r w:rsidRPr="00E53720">
        <w:rPr>
          <w:rStyle w:val="Teksttreci"/>
          <w:sz w:val="22"/>
          <w:szCs w:val="22"/>
        </w:rPr>
        <w:br/>
        <w:t>operacyjnym wprowadza skuteczne i proporcjonalne środki zwalczania nadużyć finansowych,</w:t>
      </w:r>
      <w:r w:rsidR="00EE1E8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uwzględniając stwierdzone rodzaje ryzyka. Ponadto, art. 72 lit.</w:t>
      </w:r>
      <w:r w:rsidR="004E093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h rozporządzenia ogólnego stanowi, że</w:t>
      </w:r>
      <w:r w:rsidR="00EE1E8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zadaniem systemów zarządzania i kontroli jest zapobieganie nieprawidłowościo</w:t>
      </w:r>
      <w:r w:rsidR="008F6069" w:rsidRPr="00E53720">
        <w:rPr>
          <w:rStyle w:val="Teksttreci"/>
          <w:sz w:val="22"/>
          <w:szCs w:val="22"/>
        </w:rPr>
        <w:t>m, w tym nadużyciom</w:t>
      </w:r>
      <w:r w:rsidR="00EE1E83" w:rsidRPr="00E53720">
        <w:rPr>
          <w:rStyle w:val="Teksttreci"/>
          <w:sz w:val="22"/>
          <w:szCs w:val="22"/>
        </w:rPr>
        <w:t xml:space="preserve"> </w:t>
      </w:r>
      <w:r w:rsidR="008F6069" w:rsidRPr="00E53720">
        <w:rPr>
          <w:rStyle w:val="Teksttreci"/>
          <w:sz w:val="22"/>
          <w:szCs w:val="22"/>
        </w:rPr>
        <w:t xml:space="preserve">finansowym, ich wykrywanie </w:t>
      </w:r>
      <w:r w:rsidR="00EE1E83" w:rsidRPr="00E53720">
        <w:rPr>
          <w:rStyle w:val="Teksttreci"/>
          <w:sz w:val="22"/>
          <w:szCs w:val="22"/>
        </w:rPr>
        <w:br/>
      </w:r>
      <w:r w:rsidR="008F6069" w:rsidRPr="00E53720">
        <w:rPr>
          <w:rStyle w:val="Teksttreci"/>
          <w:sz w:val="22"/>
          <w:szCs w:val="22"/>
        </w:rPr>
        <w:t>i korygowanie</w:t>
      </w:r>
      <w:r w:rsidRPr="00E53720">
        <w:rPr>
          <w:rStyle w:val="Teksttreci"/>
          <w:sz w:val="22"/>
          <w:szCs w:val="22"/>
        </w:rPr>
        <w:t xml:space="preserve"> oraz odzyskiwanie kwot nienależnie wypłaconych</w:t>
      </w:r>
      <w:r w:rsidR="00EE1E8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wraz z odsetkami z tytułu zwrotu tych kwot po terminie. Niniejszy dokument wskazuje podstawowe</w:t>
      </w:r>
      <w:r w:rsidR="00EE1E8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założenia realizacji obowiązków nałożonych ww. przepisami.</w:t>
      </w:r>
    </w:p>
    <w:p w14:paraId="2574C7C2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Głównym celem niniejsz</w:t>
      </w:r>
      <w:r w:rsidR="008F6069" w:rsidRPr="00E53720">
        <w:rPr>
          <w:rStyle w:val="Teksttreci"/>
          <w:sz w:val="22"/>
          <w:szCs w:val="22"/>
        </w:rPr>
        <w:t xml:space="preserve">ej polityki </w:t>
      </w:r>
      <w:r w:rsidRPr="00E53720">
        <w:rPr>
          <w:rStyle w:val="Teksttreci"/>
          <w:sz w:val="22"/>
          <w:szCs w:val="22"/>
        </w:rPr>
        <w:t>jest zapewnienie odpowiedniego poziomu zarządzania</w:t>
      </w:r>
      <w:r w:rsidRPr="00E53720">
        <w:rPr>
          <w:rStyle w:val="Teksttreci"/>
          <w:sz w:val="22"/>
          <w:szCs w:val="22"/>
        </w:rPr>
        <w:br/>
        <w:t xml:space="preserve">ryzykiem nadużyć finansowych przez </w:t>
      </w:r>
      <w:r w:rsidR="000D76CC" w:rsidRPr="00E53720">
        <w:rPr>
          <w:rStyle w:val="Teksttreci"/>
          <w:sz w:val="22"/>
          <w:szCs w:val="22"/>
        </w:rPr>
        <w:t xml:space="preserve">IP </w:t>
      </w:r>
      <w:r w:rsidRPr="00E53720">
        <w:rPr>
          <w:rStyle w:val="Teksttreci"/>
          <w:sz w:val="22"/>
          <w:szCs w:val="22"/>
        </w:rPr>
        <w:t>w tym zakresie.</w:t>
      </w:r>
    </w:p>
    <w:p w14:paraId="0C201141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Dokumenty związane z polityką zwalczania nadużyć finansowych są upubliczniane w celu</w:t>
      </w:r>
      <w:r w:rsidRPr="00E53720">
        <w:rPr>
          <w:rStyle w:val="Teksttreci"/>
          <w:sz w:val="22"/>
          <w:szCs w:val="22"/>
        </w:rPr>
        <w:br/>
        <w:t xml:space="preserve">zakomunikowania stanowiska </w:t>
      </w:r>
      <w:r w:rsidR="00202D93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 xml:space="preserve"> w zakresie </w:t>
      </w:r>
      <w:r w:rsidR="00D9503D" w:rsidRPr="00E53720">
        <w:rPr>
          <w:rStyle w:val="Teksttreci"/>
          <w:sz w:val="22"/>
          <w:szCs w:val="22"/>
        </w:rPr>
        <w:t xml:space="preserve">zapobiegania i </w:t>
      </w:r>
      <w:r w:rsidRPr="00E53720">
        <w:rPr>
          <w:rStyle w:val="Teksttreci"/>
          <w:sz w:val="22"/>
          <w:szCs w:val="22"/>
        </w:rPr>
        <w:t>zwalczania nadużyć finansowych.</w:t>
      </w:r>
    </w:p>
    <w:p w14:paraId="4542B1CC" w14:textId="77777777" w:rsidR="005867BB" w:rsidRPr="00E53720" w:rsidRDefault="00D9503D" w:rsidP="00E53720">
      <w:pPr>
        <w:pStyle w:val="Teksttreci1"/>
        <w:shd w:val="clear" w:color="auto" w:fill="auto"/>
        <w:spacing w:before="0" w:line="276" w:lineRule="auto"/>
        <w:ind w:lef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Polityka </w:t>
      </w:r>
      <w:r w:rsidR="005867BB" w:rsidRPr="00E53720">
        <w:rPr>
          <w:rStyle w:val="Teksttreci"/>
          <w:sz w:val="22"/>
          <w:szCs w:val="22"/>
        </w:rPr>
        <w:t>zawiera postanowienia dotyczące:</w:t>
      </w:r>
    </w:p>
    <w:p w14:paraId="2AABA804" w14:textId="77777777" w:rsidR="005867BB" w:rsidRPr="00E53720" w:rsidRDefault="005867BB" w:rsidP="00E53720">
      <w:pPr>
        <w:pStyle w:val="Teksttreci1"/>
        <w:numPr>
          <w:ilvl w:val="0"/>
          <w:numId w:val="27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minimalnych założeń przyjętych przez I</w:t>
      </w:r>
      <w:r w:rsidR="00D9503D" w:rsidRPr="00E53720">
        <w:rPr>
          <w:rStyle w:val="Teksttreci"/>
          <w:sz w:val="22"/>
          <w:szCs w:val="22"/>
        </w:rPr>
        <w:t xml:space="preserve">P </w:t>
      </w:r>
      <w:r w:rsidRPr="00E53720">
        <w:rPr>
          <w:rStyle w:val="Teksttreci"/>
          <w:sz w:val="22"/>
          <w:szCs w:val="22"/>
        </w:rPr>
        <w:t>w zakresie zwalczania</w:t>
      </w:r>
      <w:r w:rsidR="00D9503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finansowych;</w:t>
      </w:r>
    </w:p>
    <w:p w14:paraId="1659712E" w14:textId="77777777" w:rsidR="005867BB" w:rsidRPr="00E53720" w:rsidRDefault="005867BB" w:rsidP="00E53720">
      <w:pPr>
        <w:pStyle w:val="Teksttreci1"/>
        <w:numPr>
          <w:ilvl w:val="0"/>
          <w:numId w:val="27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zasad związanych z zarządzaniem ryzykiem nadużyć finansowych</w:t>
      </w:r>
      <w:r w:rsidRPr="00E53720">
        <w:rPr>
          <w:rStyle w:val="Teksttreci"/>
          <w:sz w:val="22"/>
          <w:szCs w:val="22"/>
          <w:lang w:eastAsia="en-US"/>
        </w:rPr>
        <w:t>;</w:t>
      </w:r>
    </w:p>
    <w:p w14:paraId="0057AF62" w14:textId="77777777" w:rsidR="005867BB" w:rsidRPr="00E53720" w:rsidRDefault="005867BB" w:rsidP="00E53720">
      <w:pPr>
        <w:pStyle w:val="Teksttreci1"/>
        <w:numPr>
          <w:ilvl w:val="0"/>
          <w:numId w:val="27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samooceny ryzyka nadużyć finansowych (zespół ds. samooceny, narzędzie do dokonywania</w:t>
      </w:r>
      <w:r w:rsidR="00377AFC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samooceny)</w:t>
      </w:r>
      <w:r w:rsidR="0052484C" w:rsidRPr="00E53720">
        <w:rPr>
          <w:rStyle w:val="Teksttreci"/>
          <w:sz w:val="22"/>
          <w:szCs w:val="22"/>
        </w:rPr>
        <w:t>.</w:t>
      </w:r>
    </w:p>
    <w:p w14:paraId="3EEFE285" w14:textId="77777777" w:rsidR="005867BB" w:rsidRPr="00E53720" w:rsidRDefault="00D9503D" w:rsidP="00E53720">
      <w:pPr>
        <w:pStyle w:val="Teksttreci1"/>
        <w:shd w:val="clear" w:color="auto" w:fill="auto"/>
        <w:spacing w:before="0" w:line="276" w:lineRule="auto"/>
        <w:ind w:left="23" w:firstLine="0"/>
        <w:rPr>
          <w:rStyle w:val="Teksttreci"/>
          <w:sz w:val="22"/>
          <w:szCs w:val="22"/>
        </w:rPr>
      </w:pPr>
      <w:bookmarkStart w:id="8" w:name="bookmark8"/>
      <w:r w:rsidRPr="00E53720">
        <w:rPr>
          <w:rStyle w:val="Teksttreci"/>
          <w:sz w:val="22"/>
          <w:szCs w:val="22"/>
        </w:rPr>
        <w:t xml:space="preserve">Polityka będzie obowiązywać </w:t>
      </w:r>
      <w:r w:rsidR="005867BB" w:rsidRPr="00E53720">
        <w:rPr>
          <w:rStyle w:val="Teksttreci"/>
          <w:sz w:val="22"/>
          <w:szCs w:val="22"/>
        </w:rPr>
        <w:t xml:space="preserve">w okresie realizacji </w:t>
      </w:r>
      <w:r w:rsidRPr="00E53720">
        <w:rPr>
          <w:rStyle w:val="Teksttreci"/>
          <w:sz w:val="22"/>
          <w:szCs w:val="22"/>
        </w:rPr>
        <w:t xml:space="preserve">przez IP zadań w ramach V Osi priorytetowej </w:t>
      </w:r>
      <w:r w:rsidRPr="00E53720">
        <w:rPr>
          <w:rStyle w:val="Teksttreci"/>
          <w:i/>
          <w:sz w:val="22"/>
          <w:szCs w:val="22"/>
        </w:rPr>
        <w:t>Wsparcie dla obszaru zdrowia</w:t>
      </w:r>
      <w:r w:rsidRPr="00E53720">
        <w:rPr>
          <w:rStyle w:val="Teksttreci"/>
          <w:sz w:val="22"/>
          <w:szCs w:val="22"/>
        </w:rPr>
        <w:t xml:space="preserve"> </w:t>
      </w:r>
      <w:bookmarkStart w:id="9" w:name="_Hlk115418229"/>
      <w:r w:rsidR="00202D93" w:rsidRPr="00E53720">
        <w:rPr>
          <w:rStyle w:val="Teksttreci"/>
          <w:sz w:val="22"/>
          <w:szCs w:val="22"/>
        </w:rPr>
        <w:t>oraz Działania 7.1 w ramach Osi Priorytetowej VII</w:t>
      </w:r>
      <w:bookmarkEnd w:id="9"/>
      <w:r w:rsidR="00202D9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 WER 2014-2020</w:t>
      </w:r>
      <w:r w:rsidR="005867BB" w:rsidRPr="00E53720">
        <w:rPr>
          <w:rStyle w:val="Teksttreci"/>
          <w:sz w:val="22"/>
          <w:szCs w:val="22"/>
        </w:rPr>
        <w:t>.</w:t>
      </w:r>
      <w:bookmarkEnd w:id="8"/>
    </w:p>
    <w:p w14:paraId="13D1F0B2" w14:textId="77777777" w:rsidR="00855C28" w:rsidRPr="00E53720" w:rsidRDefault="00855C28" w:rsidP="00E53720">
      <w:pPr>
        <w:pStyle w:val="Teksttreci1"/>
        <w:shd w:val="clear" w:color="auto" w:fill="auto"/>
        <w:spacing w:before="0" w:line="276" w:lineRule="auto"/>
        <w:ind w:left="23" w:firstLine="0"/>
        <w:rPr>
          <w:sz w:val="22"/>
          <w:szCs w:val="22"/>
        </w:rPr>
      </w:pPr>
    </w:p>
    <w:p w14:paraId="780B9F7F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right="180"/>
        <w:jc w:val="center"/>
        <w:rPr>
          <w:rStyle w:val="Nagwek10"/>
          <w:b/>
          <w:bCs/>
          <w:color w:val="auto"/>
          <w:sz w:val="28"/>
          <w:szCs w:val="28"/>
        </w:rPr>
      </w:pPr>
      <w:bookmarkStart w:id="10" w:name="bookmark9"/>
      <w:r w:rsidRPr="00E53720">
        <w:rPr>
          <w:rStyle w:val="Nagwek10"/>
          <w:b/>
          <w:bCs/>
          <w:color w:val="auto"/>
          <w:sz w:val="28"/>
          <w:szCs w:val="28"/>
        </w:rPr>
        <w:t>Rozdział 2 - Zasady ogólne</w:t>
      </w:r>
      <w:bookmarkEnd w:id="10"/>
    </w:p>
    <w:p w14:paraId="70F2CC3C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 związku z realizacją obowiązków wynikających z art. 125 ust. 4 lit c rozporządzenia ogólnego, </w:t>
      </w:r>
      <w:r w:rsidR="0052484C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 xml:space="preserve"> zapewnia funkcjonowanie racjonalnego systemu</w:t>
      </w:r>
      <w:r w:rsidR="0052484C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zarządzania ryzykiem nadużyć finansowych oraz wprowadza proporcjonalne i skuteczne środki ich</w:t>
      </w:r>
      <w:r w:rsidR="0052484C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zwalczania,</w:t>
      </w:r>
      <w:r w:rsidR="0052484C" w:rsidRPr="00E53720">
        <w:rPr>
          <w:rStyle w:val="Teksttreci"/>
          <w:sz w:val="22"/>
          <w:szCs w:val="22"/>
        </w:rPr>
        <w:t xml:space="preserve"> </w:t>
      </w:r>
      <w:r w:rsidR="00CA6D5D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celu ochrony interesów finansowych UE.</w:t>
      </w:r>
    </w:p>
    <w:p w14:paraId="2D9218CD" w14:textId="77777777" w:rsidR="005867BB" w:rsidRPr="00E53720" w:rsidRDefault="003202E4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IP</w:t>
      </w:r>
      <w:r w:rsidR="00A733A7" w:rsidRPr="00E53720">
        <w:rPr>
          <w:rStyle w:val="Teksttreci"/>
          <w:sz w:val="22"/>
          <w:szCs w:val="22"/>
        </w:rPr>
        <w:t xml:space="preserve"> w ramach V Osi priorytetowej </w:t>
      </w:r>
      <w:r w:rsidRPr="00E53720">
        <w:rPr>
          <w:rStyle w:val="Teksttreci"/>
          <w:sz w:val="22"/>
          <w:szCs w:val="22"/>
        </w:rPr>
        <w:t xml:space="preserve">oraz Działania 7.1 w ramach Osi Priorytetowej VII </w:t>
      </w:r>
      <w:r w:rsidR="00A733A7" w:rsidRPr="00E53720">
        <w:rPr>
          <w:rStyle w:val="Teksttreci"/>
          <w:sz w:val="22"/>
          <w:szCs w:val="22"/>
        </w:rPr>
        <w:t xml:space="preserve">PO WER </w:t>
      </w:r>
      <w:r w:rsidRPr="00E53720">
        <w:rPr>
          <w:rStyle w:val="Teksttreci"/>
          <w:sz w:val="22"/>
          <w:szCs w:val="22"/>
        </w:rPr>
        <w:t xml:space="preserve">2014-2020 </w:t>
      </w:r>
      <w:r w:rsidR="00A733A7" w:rsidRPr="00E53720">
        <w:rPr>
          <w:rStyle w:val="Teksttreci"/>
          <w:sz w:val="22"/>
          <w:szCs w:val="22"/>
        </w:rPr>
        <w:t>kieruje</w:t>
      </w:r>
      <w:r w:rsidR="005867BB" w:rsidRPr="00E53720">
        <w:rPr>
          <w:rStyle w:val="Teksttreci"/>
          <w:sz w:val="22"/>
          <w:szCs w:val="22"/>
        </w:rPr>
        <w:t xml:space="preserve"> się w swoich działaniach polityką absolutnego</w:t>
      </w:r>
      <w:r w:rsidR="00A733A7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braku tolerancji dla nadużyć finansowych, zarówno w odniesieniu do swoich struktur organizacyjnych,</w:t>
      </w:r>
      <w:r w:rsidR="00A733A7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jak i</w:t>
      </w:r>
      <w:r w:rsidRPr="00E53720">
        <w:rPr>
          <w:rStyle w:val="Teksttreci"/>
          <w:sz w:val="22"/>
          <w:szCs w:val="22"/>
        </w:rPr>
        <w:t> </w:t>
      </w:r>
      <w:r w:rsidR="005867BB" w:rsidRPr="00E53720">
        <w:rPr>
          <w:rStyle w:val="Teksttreci"/>
          <w:sz w:val="22"/>
          <w:szCs w:val="22"/>
        </w:rPr>
        <w:t>zachowań wnioskodawców i beneficjentów.</w:t>
      </w:r>
    </w:p>
    <w:p w14:paraId="58CE45D1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Zgodnie z zapisami Wytycznych KE, instytucje </w:t>
      </w:r>
      <w:r w:rsidR="00A733A7" w:rsidRPr="00E53720">
        <w:rPr>
          <w:rStyle w:val="Teksttreci"/>
          <w:sz w:val="22"/>
          <w:szCs w:val="22"/>
        </w:rPr>
        <w:t xml:space="preserve">wdrażające programy </w:t>
      </w:r>
      <w:r w:rsidRPr="00E53720">
        <w:rPr>
          <w:rStyle w:val="Teksttreci"/>
          <w:sz w:val="22"/>
          <w:szCs w:val="22"/>
        </w:rPr>
        <w:t>w procesie</w:t>
      </w:r>
      <w:r w:rsidR="00AF3D88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zarządzania ryzykiem nadużyć finansowych stosują następujące zasady ogólne:</w:t>
      </w:r>
    </w:p>
    <w:p w14:paraId="7C59387E" w14:textId="77777777" w:rsidR="005867BB" w:rsidRPr="00E53720" w:rsidRDefault="005867BB" w:rsidP="00E53720">
      <w:pPr>
        <w:pStyle w:val="Teksttreci1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dokonują odpowiedniej oceny ryzyka nadużyć finansowych stosując przy tym narzędzie do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przeprowadzania samooceny ryzyka nadużyć finansowych opisane w Wytycznych KE;</w:t>
      </w:r>
    </w:p>
    <w:p w14:paraId="05D92440" w14:textId="77777777" w:rsidR="005867BB" w:rsidRPr="00E53720" w:rsidRDefault="005867BB" w:rsidP="00E53720">
      <w:pPr>
        <w:pStyle w:val="Teksttreci1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uwzględniają przy dokonywaniu oceny postrzeganego stopnia narażenia na korupcję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 nadużycia finansowe opracowany przez Transparency International wskaźnik postrzegania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korupcji oraz przygotowane przez Komisję Europejską sprawozdanie o zwalczaniu korupcji;</w:t>
      </w:r>
    </w:p>
    <w:p w14:paraId="76506312" w14:textId="77777777" w:rsidR="005867BB" w:rsidRPr="00E53720" w:rsidRDefault="005867BB" w:rsidP="00E53720">
      <w:pPr>
        <w:pStyle w:val="Teksttreci1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wprowadzają rzetelne systemy kontroli mające na celu zmniejszenie prawdopodobieństwa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zmaterializowania się ryzyka nadużyć finansowych;</w:t>
      </w:r>
    </w:p>
    <w:p w14:paraId="04F58FBF" w14:textId="77777777" w:rsidR="005867BB" w:rsidRPr="00E53720" w:rsidRDefault="005867BB" w:rsidP="00E53720">
      <w:pPr>
        <w:pStyle w:val="Teksttreci1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wprowadzają w razie konieczności dodatkowe procedury wykrywania nadużyć </w:t>
      </w:r>
      <w:r w:rsidRPr="00E53720">
        <w:rPr>
          <w:rStyle w:val="Teksttreci"/>
          <w:sz w:val="22"/>
          <w:szCs w:val="22"/>
        </w:rPr>
        <w:lastRenderedPageBreak/>
        <w:t>finansowych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 podejmowania stosownych działań w przypadku ich podejrzenia.</w:t>
      </w:r>
    </w:p>
    <w:p w14:paraId="5B983C92" w14:textId="77777777" w:rsidR="005867BB" w:rsidRPr="00E53720" w:rsidRDefault="00AF3D88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  <w:bookmarkStart w:id="11" w:name="bookmark10"/>
      <w:r w:rsidRPr="00E53720">
        <w:rPr>
          <w:rStyle w:val="Teksttreci"/>
          <w:sz w:val="22"/>
          <w:szCs w:val="22"/>
        </w:rPr>
        <w:t>IP</w:t>
      </w:r>
      <w:r w:rsidR="005867BB" w:rsidRPr="00E53720">
        <w:rPr>
          <w:rStyle w:val="Teksttreci"/>
          <w:sz w:val="22"/>
          <w:szCs w:val="22"/>
        </w:rPr>
        <w:t xml:space="preserve"> zapewnia skuteczną współpracę i koordynację działań pomiędzy </w:t>
      </w:r>
      <w:r w:rsidRPr="00E53720">
        <w:rPr>
          <w:rStyle w:val="Teksttreci"/>
          <w:sz w:val="22"/>
          <w:szCs w:val="22"/>
        </w:rPr>
        <w:t>instytucjami biorącymi udział w systemie realizacji PO WER</w:t>
      </w:r>
      <w:r w:rsidR="003202E4" w:rsidRPr="00E53720">
        <w:rPr>
          <w:rStyle w:val="Teksttreci"/>
          <w:sz w:val="22"/>
          <w:szCs w:val="22"/>
        </w:rPr>
        <w:t xml:space="preserve"> 2014-2020</w:t>
      </w:r>
      <w:r w:rsidRPr="00E53720">
        <w:rPr>
          <w:rStyle w:val="Teksttreci"/>
          <w:sz w:val="22"/>
          <w:szCs w:val="22"/>
        </w:rPr>
        <w:t xml:space="preserve">, </w:t>
      </w:r>
      <w:r w:rsidR="005867BB" w:rsidRPr="00E53720">
        <w:rPr>
          <w:rStyle w:val="Teksttreci"/>
          <w:sz w:val="22"/>
          <w:szCs w:val="22"/>
        </w:rPr>
        <w:t>organami dochodzeniowo-śledczymi oraz instytucjami zaangażowanymi w zwalczanie nadużyć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finansowych.</w:t>
      </w:r>
      <w:bookmarkEnd w:id="11"/>
    </w:p>
    <w:p w14:paraId="7A5890FD" w14:textId="77777777" w:rsidR="00CA6D5D" w:rsidRPr="00E53720" w:rsidRDefault="00CA6D5D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</w:p>
    <w:p w14:paraId="32BF45F4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right="240"/>
        <w:jc w:val="center"/>
        <w:rPr>
          <w:sz w:val="28"/>
          <w:szCs w:val="28"/>
        </w:rPr>
      </w:pPr>
      <w:bookmarkStart w:id="12" w:name="bookmark11"/>
      <w:r w:rsidRPr="00E53720">
        <w:rPr>
          <w:rStyle w:val="Nagwek10"/>
          <w:b/>
          <w:bCs/>
          <w:color w:val="auto"/>
          <w:sz w:val="28"/>
          <w:szCs w:val="28"/>
        </w:rPr>
        <w:t>Podrozdział 2.1 - Zakres odpowiedzialności</w:t>
      </w:r>
      <w:bookmarkEnd w:id="12"/>
    </w:p>
    <w:p w14:paraId="6EEB67D9" w14:textId="77777777" w:rsidR="00174E76" w:rsidRPr="00E53720" w:rsidRDefault="00174E76" w:rsidP="00E53720">
      <w:pPr>
        <w:pStyle w:val="Teksttreci1"/>
        <w:shd w:val="clear" w:color="auto" w:fill="auto"/>
        <w:spacing w:before="0" w:line="276" w:lineRule="auto"/>
        <w:ind w:left="23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Poszczególne komórki organizacyjne realizujące zadania w ramach </w:t>
      </w:r>
      <w:r w:rsidR="004E0933" w:rsidRPr="00E53720">
        <w:rPr>
          <w:rStyle w:val="Teksttreci"/>
          <w:sz w:val="22"/>
          <w:szCs w:val="22"/>
        </w:rPr>
        <w:t>V</w:t>
      </w:r>
      <w:r w:rsidRPr="00E53720">
        <w:rPr>
          <w:rStyle w:val="Teksttreci"/>
          <w:sz w:val="22"/>
          <w:szCs w:val="22"/>
        </w:rPr>
        <w:t xml:space="preserve"> Osi priorytetowej </w:t>
      </w:r>
      <w:r w:rsidR="003202E4" w:rsidRPr="00E53720">
        <w:rPr>
          <w:rStyle w:val="Teksttreci"/>
          <w:sz w:val="22"/>
          <w:szCs w:val="22"/>
        </w:rPr>
        <w:t xml:space="preserve">oraz Działania 7.1 w ramach Osi Priorytetowej VII </w:t>
      </w:r>
      <w:r w:rsidRPr="00E53720">
        <w:rPr>
          <w:rStyle w:val="Teksttreci"/>
          <w:sz w:val="22"/>
          <w:szCs w:val="22"/>
        </w:rPr>
        <w:t>PO</w:t>
      </w:r>
      <w:r w:rsidR="00AC01DF" w:rsidRPr="00E53720">
        <w:rPr>
          <w:rStyle w:val="Teksttreci"/>
          <w:sz w:val="22"/>
          <w:szCs w:val="22"/>
        </w:rPr>
        <w:t> </w:t>
      </w:r>
      <w:r w:rsidR="004E0933" w:rsidRPr="00E53720">
        <w:rPr>
          <w:rStyle w:val="Teksttreci"/>
          <w:sz w:val="22"/>
          <w:szCs w:val="22"/>
        </w:rPr>
        <w:t>WER</w:t>
      </w:r>
      <w:r w:rsidRPr="00E53720">
        <w:rPr>
          <w:rStyle w:val="Teksttreci"/>
          <w:sz w:val="22"/>
          <w:szCs w:val="22"/>
        </w:rPr>
        <w:t xml:space="preserve"> </w:t>
      </w:r>
      <w:r w:rsidR="003202E4" w:rsidRPr="00E53720">
        <w:rPr>
          <w:rStyle w:val="Teksttreci"/>
          <w:sz w:val="22"/>
          <w:szCs w:val="22"/>
        </w:rPr>
        <w:t xml:space="preserve">2014-2020 </w:t>
      </w:r>
      <w:r w:rsidRPr="00E53720">
        <w:rPr>
          <w:rStyle w:val="Teksttreci"/>
          <w:sz w:val="22"/>
          <w:szCs w:val="22"/>
        </w:rPr>
        <w:t>w Ministerstwie Zdrowia odpowiedzialne są za realizację zadań, związanych z</w:t>
      </w:r>
      <w:r w:rsidR="00AC01DF" w:rsidRPr="00E53720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 xml:space="preserve">zarządzaniem ryzykiem nadużyć finansowych, w zakresie określonym w Instrukcji Wykonawczej IP dla V </w:t>
      </w:r>
      <w:r w:rsidR="003202E4" w:rsidRPr="00E53720">
        <w:rPr>
          <w:rStyle w:val="Teksttreci"/>
          <w:sz w:val="22"/>
          <w:szCs w:val="22"/>
        </w:rPr>
        <w:t>Osi</w:t>
      </w:r>
      <w:r w:rsidRPr="00E53720">
        <w:rPr>
          <w:rStyle w:val="Teksttreci"/>
          <w:sz w:val="22"/>
          <w:szCs w:val="22"/>
        </w:rPr>
        <w:t xml:space="preserve"> priorytetowej </w:t>
      </w:r>
      <w:r w:rsidR="003202E4" w:rsidRPr="00E53720">
        <w:rPr>
          <w:sz w:val="22"/>
          <w:szCs w:val="22"/>
        </w:rPr>
        <w:t xml:space="preserve">oraz Działania 7.1 w ramach Osi Priorytetowej VII </w:t>
      </w:r>
      <w:r w:rsidRPr="00E53720">
        <w:rPr>
          <w:rStyle w:val="Teksttreci"/>
          <w:sz w:val="22"/>
          <w:szCs w:val="22"/>
        </w:rPr>
        <w:t>PO WER 2014-2020. W ramach zarządzania ryzykiem nadużyć finansowych realizowane są następujące zadania:</w:t>
      </w:r>
    </w:p>
    <w:p w14:paraId="57FBD13D" w14:textId="77777777" w:rsidR="005867BB" w:rsidRPr="00E53720" w:rsidRDefault="005867BB" w:rsidP="00E53720">
      <w:pPr>
        <w:pStyle w:val="Teksttreci1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80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przeprowadzanie we współpracy z </w:t>
      </w:r>
      <w:r w:rsidR="006F31C0" w:rsidRPr="00E53720">
        <w:rPr>
          <w:rStyle w:val="Teksttreci"/>
          <w:sz w:val="22"/>
          <w:szCs w:val="22"/>
        </w:rPr>
        <w:t xml:space="preserve">wyznaczonymi </w:t>
      </w:r>
      <w:r w:rsidR="006B2B89" w:rsidRPr="00E53720">
        <w:rPr>
          <w:rStyle w:val="Teksttreci"/>
          <w:sz w:val="22"/>
          <w:szCs w:val="22"/>
        </w:rPr>
        <w:t>komórkami</w:t>
      </w:r>
      <w:r w:rsidR="006F31C0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IP regularnej analizy ryzyka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 przy pomocy zespołu ds. samooceny ryzyka;</w:t>
      </w:r>
    </w:p>
    <w:p w14:paraId="7296F017" w14:textId="77777777" w:rsidR="005867BB" w:rsidRPr="00E53720" w:rsidRDefault="005867BB" w:rsidP="00E53720">
      <w:pPr>
        <w:pStyle w:val="Teksttreci1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80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wypracowanie skutecznej polityki zwalczania nadużyć finansowych i planów reagowania</w:t>
      </w:r>
      <w:r w:rsidR="00CA6D5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tego typu sytuacjach przy pomocy zespołu ds. samooceny ryzyka;</w:t>
      </w:r>
    </w:p>
    <w:p w14:paraId="2385A7E1" w14:textId="77777777" w:rsidR="005867BB" w:rsidRPr="00E53720" w:rsidRDefault="005867BB" w:rsidP="00E53720">
      <w:pPr>
        <w:pStyle w:val="Teksttreci1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80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zapewnienie, aby pracownicy </w:t>
      </w:r>
      <w:r w:rsidR="007D4B2B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 xml:space="preserve"> byli świadomi problemu nadużyć</w:t>
      </w:r>
      <w:r w:rsidR="007D4B2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finansowych, poprzez bieżące przekazywanie informacji na temat przyjętej polityki</w:t>
      </w:r>
      <w:r w:rsidR="007D4B2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zwalczania nadużyć finansowych;</w:t>
      </w:r>
    </w:p>
    <w:p w14:paraId="59863096" w14:textId="77777777" w:rsidR="005867BB" w:rsidRPr="00E53720" w:rsidRDefault="005867BB" w:rsidP="00E53720">
      <w:pPr>
        <w:pStyle w:val="Teksttreci1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80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zapewnienie, że w przypadku wykrycia nadużycia właściwa komórka organizacyjna </w:t>
      </w:r>
      <w:r w:rsidR="007C6BA7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IP</w:t>
      </w:r>
      <w:r w:rsidR="007C6BA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zakresie swoich zadań niezwłocznie przeka</w:t>
      </w:r>
      <w:r w:rsidR="007C6BA7" w:rsidRPr="00E53720">
        <w:rPr>
          <w:rStyle w:val="Teksttreci"/>
          <w:sz w:val="22"/>
          <w:szCs w:val="22"/>
        </w:rPr>
        <w:t xml:space="preserve">że </w:t>
      </w:r>
      <w:r w:rsidR="0048420D" w:rsidRPr="00E53720">
        <w:rPr>
          <w:rStyle w:val="Teksttreci"/>
          <w:sz w:val="22"/>
          <w:szCs w:val="22"/>
        </w:rPr>
        <w:t xml:space="preserve">taką informację do </w:t>
      </w:r>
      <w:r w:rsidR="006B2B89" w:rsidRPr="00E53720">
        <w:rPr>
          <w:rStyle w:val="Teksttreci"/>
          <w:sz w:val="22"/>
          <w:szCs w:val="22"/>
        </w:rPr>
        <w:t>Wydziału Obsługi Prawnej I</w:t>
      </w:r>
      <w:r w:rsidR="003202E4" w:rsidRPr="00E53720">
        <w:rPr>
          <w:rStyle w:val="Teksttreci"/>
          <w:sz w:val="22"/>
          <w:szCs w:val="22"/>
        </w:rPr>
        <w:t>I</w:t>
      </w:r>
      <w:r w:rsidR="006B2B89" w:rsidRPr="00E53720">
        <w:rPr>
          <w:rStyle w:val="Teksttreci"/>
          <w:sz w:val="22"/>
          <w:szCs w:val="22"/>
        </w:rPr>
        <w:t>I w Departamencie Prawnym</w:t>
      </w:r>
      <w:r w:rsidR="0048420D" w:rsidRPr="00E53720">
        <w:rPr>
          <w:rStyle w:val="Teksttreci"/>
          <w:sz w:val="22"/>
          <w:szCs w:val="22"/>
        </w:rPr>
        <w:t xml:space="preserve"> w celu dokonania zgłoszenia </w:t>
      </w:r>
      <w:r w:rsidRPr="00E53720">
        <w:rPr>
          <w:rStyle w:val="Teksttreci"/>
          <w:sz w:val="22"/>
          <w:szCs w:val="22"/>
        </w:rPr>
        <w:t>właściwy</w:t>
      </w:r>
      <w:r w:rsidR="0048420D" w:rsidRPr="00E53720">
        <w:rPr>
          <w:rStyle w:val="Teksttreci"/>
          <w:sz w:val="22"/>
          <w:szCs w:val="22"/>
        </w:rPr>
        <w:t>m</w:t>
      </w:r>
      <w:r w:rsidR="007C6BA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organom dochodzenio</w:t>
      </w:r>
      <w:r w:rsidR="007C6BA7" w:rsidRPr="00E53720">
        <w:rPr>
          <w:rStyle w:val="Teksttreci"/>
          <w:sz w:val="22"/>
          <w:szCs w:val="22"/>
        </w:rPr>
        <w:t>wo-śledczym</w:t>
      </w:r>
      <w:r w:rsidRPr="00E53720">
        <w:rPr>
          <w:rStyle w:val="Teksttreci"/>
          <w:sz w:val="22"/>
          <w:szCs w:val="22"/>
        </w:rPr>
        <w:t>;</w:t>
      </w:r>
    </w:p>
    <w:p w14:paraId="0C02E022" w14:textId="77777777" w:rsidR="00CA6D5D" w:rsidRPr="00E53720" w:rsidRDefault="005867BB" w:rsidP="00E53720">
      <w:pPr>
        <w:pStyle w:val="Teksttreci1"/>
        <w:numPr>
          <w:ilvl w:val="0"/>
          <w:numId w:val="7"/>
        </w:numPr>
        <w:shd w:val="clear" w:color="auto" w:fill="auto"/>
        <w:tabs>
          <w:tab w:val="left" w:pos="818"/>
        </w:tabs>
        <w:spacing w:before="0" w:line="276" w:lineRule="auto"/>
        <w:ind w:left="800" w:right="20" w:hanging="34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określenie ram korygowania i usuwania skutków nadużyć finansowych</w:t>
      </w:r>
      <w:r w:rsidR="007C6BA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zgodnie</w:t>
      </w:r>
      <w:r w:rsidR="007C6BA7" w:rsidRPr="00E53720">
        <w:rPr>
          <w:rStyle w:val="Teksttreci"/>
          <w:sz w:val="22"/>
          <w:szCs w:val="22"/>
        </w:rPr>
        <w:t xml:space="preserve"> </w:t>
      </w:r>
      <w:r w:rsidR="00CA6D5D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z obowiązującymi przepisami prawa.</w:t>
      </w:r>
    </w:p>
    <w:p w14:paraId="655D3292" w14:textId="77777777" w:rsidR="00CA6D5D" w:rsidRPr="00E53720" w:rsidRDefault="00CA6D5D" w:rsidP="00E53720">
      <w:pPr>
        <w:pStyle w:val="Teksttreci1"/>
        <w:shd w:val="clear" w:color="auto" w:fill="auto"/>
        <w:tabs>
          <w:tab w:val="left" w:pos="818"/>
        </w:tabs>
        <w:spacing w:before="0" w:line="276" w:lineRule="auto"/>
        <w:ind w:right="20" w:firstLine="0"/>
        <w:rPr>
          <w:sz w:val="22"/>
          <w:szCs w:val="22"/>
        </w:rPr>
      </w:pPr>
    </w:p>
    <w:p w14:paraId="4369EA0C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b w:val="0"/>
          <w:sz w:val="28"/>
          <w:szCs w:val="28"/>
        </w:rPr>
      </w:pPr>
      <w:bookmarkStart w:id="13" w:name="bookmark12"/>
      <w:r w:rsidRPr="00E53720">
        <w:rPr>
          <w:rStyle w:val="Nagwek10"/>
          <w:b/>
          <w:bCs/>
          <w:color w:val="auto"/>
          <w:sz w:val="28"/>
          <w:szCs w:val="28"/>
        </w:rPr>
        <w:t xml:space="preserve">Rozdział 3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>–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Metody </w:t>
      </w:r>
      <w:r w:rsidRPr="00E53720">
        <w:rPr>
          <w:rStyle w:val="Nagwek10"/>
          <w:b/>
          <w:bCs/>
          <w:color w:val="auto"/>
          <w:sz w:val="28"/>
          <w:szCs w:val="28"/>
        </w:rPr>
        <w:t>zwalczania nadużyć</w:t>
      </w:r>
      <w:bookmarkEnd w:id="13"/>
    </w:p>
    <w:p w14:paraId="5144B47C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bookmarkStart w:id="14" w:name="bookmark13"/>
      <w:r w:rsidRPr="00E53720">
        <w:rPr>
          <w:rStyle w:val="Teksttreci"/>
          <w:sz w:val="22"/>
          <w:szCs w:val="22"/>
        </w:rPr>
        <w:t>Zgodnie z art. 72 rozporządzenia ogólnego system zarządzania i kontroli zapewnia zapobieganie, wykrywanie i korygowanie przypadków nadużyć finansowych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oraz odzyskiwanie kwot nienależnie wypłaconych w związku z popełnieniem nadużyć finansowych.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Niniejszy rozdział zawiera podstawowe zasady i metody działania służące zwalczaniu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nadużyć finansowych, które są stosowane przez instytucje uczestniczące </w:t>
      </w:r>
      <w:r w:rsidR="006A4D7F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 xml:space="preserve">w </w:t>
      </w:r>
      <w:r w:rsidR="00A11C6F" w:rsidRPr="00E53720">
        <w:rPr>
          <w:rStyle w:val="Teksttreci"/>
          <w:sz w:val="22"/>
          <w:szCs w:val="22"/>
        </w:rPr>
        <w:t xml:space="preserve">systemie </w:t>
      </w:r>
      <w:r w:rsidRPr="00E53720">
        <w:rPr>
          <w:rStyle w:val="Teksttreci"/>
          <w:sz w:val="22"/>
          <w:szCs w:val="22"/>
        </w:rPr>
        <w:t>realizacji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 W</w:t>
      </w:r>
      <w:r w:rsidR="00A11C6F" w:rsidRPr="00E53720">
        <w:rPr>
          <w:rStyle w:val="Teksttreci"/>
          <w:sz w:val="22"/>
          <w:szCs w:val="22"/>
        </w:rPr>
        <w:t>ER</w:t>
      </w:r>
      <w:r w:rsidR="003202E4" w:rsidRPr="00E53720">
        <w:rPr>
          <w:rStyle w:val="Teksttreci"/>
          <w:sz w:val="22"/>
          <w:szCs w:val="22"/>
        </w:rPr>
        <w:t xml:space="preserve"> 2014-2020</w:t>
      </w:r>
      <w:r w:rsidRPr="00E53720">
        <w:rPr>
          <w:rStyle w:val="Teksttreci"/>
          <w:sz w:val="22"/>
          <w:szCs w:val="22"/>
        </w:rPr>
        <w:t>.</w:t>
      </w:r>
      <w:bookmarkEnd w:id="14"/>
      <w:r w:rsidR="006A4D7F" w:rsidRPr="00E53720">
        <w:rPr>
          <w:rStyle w:val="Teksttreci"/>
          <w:sz w:val="22"/>
          <w:szCs w:val="22"/>
        </w:rPr>
        <w:t xml:space="preserve"> </w:t>
      </w:r>
    </w:p>
    <w:p w14:paraId="53CCE8FD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 </w:t>
      </w:r>
      <w:r w:rsidR="00A11C6F" w:rsidRPr="00E53720">
        <w:rPr>
          <w:rStyle w:val="Teksttreci"/>
          <w:sz w:val="22"/>
          <w:szCs w:val="22"/>
        </w:rPr>
        <w:t xml:space="preserve">IP </w:t>
      </w:r>
      <w:r w:rsidRPr="00E53720">
        <w:rPr>
          <w:rStyle w:val="Teksttreci"/>
          <w:sz w:val="22"/>
          <w:szCs w:val="22"/>
        </w:rPr>
        <w:t>funkcjonuje uporządkowany system w zakresie skutecznego przeciwdziałania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problemowi nadużyć finansowych. System ten składa się z trzech podstawowych procesów wzajemnie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zależnych od siebie</w:t>
      </w:r>
      <w:r w:rsidR="006A4D7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 przenikających się:</w:t>
      </w:r>
    </w:p>
    <w:p w14:paraId="771319FC" w14:textId="77777777" w:rsidR="005867BB" w:rsidRPr="00E53720" w:rsidRDefault="005867BB" w:rsidP="00E53720">
      <w:pPr>
        <w:pStyle w:val="Teksttreci1"/>
        <w:numPr>
          <w:ilvl w:val="0"/>
          <w:numId w:val="8"/>
        </w:numPr>
        <w:shd w:val="clear" w:color="auto" w:fill="auto"/>
        <w:tabs>
          <w:tab w:val="left" w:pos="796"/>
        </w:tabs>
        <w:spacing w:before="0" w:line="276" w:lineRule="auto"/>
        <w:ind w:left="80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zapobieganie (IP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określa sposoby zapobiegania i przeciwdziałania potencjalnym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zjawiskom korupcyjnym, nadużyciom finansowym i wszelkim tego typu</w:t>
      </w:r>
      <w:r w:rsidR="00555F1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nieprawidłowościom);</w:t>
      </w:r>
    </w:p>
    <w:p w14:paraId="32D8BDDA" w14:textId="77777777" w:rsidR="005867BB" w:rsidRPr="00E53720" w:rsidRDefault="005867BB" w:rsidP="00E53720">
      <w:pPr>
        <w:pStyle w:val="Teksttreci1"/>
        <w:numPr>
          <w:ilvl w:val="0"/>
          <w:numId w:val="8"/>
        </w:numPr>
        <w:shd w:val="clear" w:color="auto" w:fill="auto"/>
        <w:tabs>
          <w:tab w:val="left" w:pos="796"/>
        </w:tabs>
        <w:spacing w:before="0" w:line="276" w:lineRule="auto"/>
        <w:ind w:left="80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wykrywanie i zgłaszanie (IP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określa sposoby wykrywania i zgłaszania zdarzeń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korupcyjnych, wszelkich incydentów związanych z nadużyciami</w:t>
      </w:r>
      <w:r w:rsidR="00555F1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nieprawidłowościami);</w:t>
      </w:r>
    </w:p>
    <w:p w14:paraId="3FF81DDA" w14:textId="77777777" w:rsidR="005867BB" w:rsidRPr="00E53720" w:rsidRDefault="005867BB" w:rsidP="00E53720">
      <w:pPr>
        <w:pStyle w:val="Teksttreci1"/>
        <w:numPr>
          <w:ilvl w:val="0"/>
          <w:numId w:val="8"/>
        </w:numPr>
        <w:shd w:val="clear" w:color="auto" w:fill="auto"/>
        <w:tabs>
          <w:tab w:val="left" w:pos="796"/>
        </w:tabs>
        <w:spacing w:before="0" w:line="276" w:lineRule="auto"/>
        <w:ind w:left="800" w:right="20" w:hanging="36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informowanie, raportowanie i korygowanie (IP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określa zasady przekazywania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informacji na temat nadużyć finansowych i nieprawidłowości właściwym organom </w:t>
      </w:r>
      <w:r w:rsidRPr="00E53720">
        <w:rPr>
          <w:rStyle w:val="Teksttreci"/>
          <w:sz w:val="22"/>
          <w:szCs w:val="22"/>
        </w:rPr>
        <w:lastRenderedPageBreak/>
        <w:t>oraz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zasady współpracy z organami ścigania i instytucjami zaangażowanymi </w:t>
      </w:r>
      <w:r w:rsidR="006A4D7F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zwalczanie</w:t>
      </w:r>
      <w:r w:rsidR="00A11C6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finansowych).</w:t>
      </w:r>
    </w:p>
    <w:p w14:paraId="2C9DFCE1" w14:textId="77777777" w:rsidR="00855C28" w:rsidRPr="00E53720" w:rsidRDefault="00855C28" w:rsidP="00E53720">
      <w:pPr>
        <w:pStyle w:val="Teksttreci1"/>
        <w:shd w:val="clear" w:color="auto" w:fill="auto"/>
        <w:tabs>
          <w:tab w:val="left" w:pos="796"/>
        </w:tabs>
        <w:spacing w:before="0" w:line="276" w:lineRule="auto"/>
        <w:ind w:right="20" w:firstLine="0"/>
        <w:rPr>
          <w:rStyle w:val="Teksttreci"/>
          <w:sz w:val="22"/>
          <w:szCs w:val="22"/>
        </w:rPr>
      </w:pPr>
    </w:p>
    <w:p w14:paraId="43FAFE8F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bookmarkStart w:id="15" w:name="bookmark14"/>
      <w:r w:rsidRPr="00E53720">
        <w:rPr>
          <w:rStyle w:val="Nagwek10"/>
          <w:b/>
          <w:bCs/>
          <w:color w:val="auto"/>
          <w:sz w:val="28"/>
          <w:szCs w:val="28"/>
        </w:rPr>
        <w:t xml:space="preserve">Podrozdział 3.1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>–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Działania prewencyjne </w:t>
      </w:r>
      <w:bookmarkEnd w:id="15"/>
    </w:p>
    <w:p w14:paraId="0F047DFB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3" w:firstLine="0"/>
        <w:rPr>
          <w:sz w:val="22"/>
          <w:szCs w:val="22"/>
        </w:rPr>
      </w:pPr>
      <w:bookmarkStart w:id="16" w:name="bookmark15"/>
      <w:r w:rsidRPr="00E53720">
        <w:rPr>
          <w:rStyle w:val="Teksttreci"/>
          <w:sz w:val="22"/>
          <w:szCs w:val="22"/>
        </w:rPr>
        <w:t>Zgodnie z Wytycznymi KE, trudności w udowodnieniu nadużyć finansowych oraz w naprawie</w:t>
      </w:r>
      <w:r w:rsidRPr="00E53720">
        <w:rPr>
          <w:rStyle w:val="Teksttreci"/>
          <w:sz w:val="22"/>
          <w:szCs w:val="22"/>
        </w:rPr>
        <w:br/>
        <w:t xml:space="preserve">nadszarpniętego wizerunku i odbudowanie dobrej reputacji instytucji zaangażowanych </w:t>
      </w:r>
      <w:r w:rsidR="006A4D7F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realizację</w:t>
      </w:r>
      <w:r w:rsidR="006A4D7F" w:rsidRPr="00E53720">
        <w:rPr>
          <w:rStyle w:val="Teksttreci"/>
          <w:sz w:val="22"/>
          <w:szCs w:val="22"/>
        </w:rPr>
        <w:t xml:space="preserve"> </w:t>
      </w:r>
      <w:r w:rsidR="00E0449A" w:rsidRPr="00E53720">
        <w:rPr>
          <w:rStyle w:val="Teksttreci"/>
          <w:sz w:val="22"/>
          <w:szCs w:val="22"/>
        </w:rPr>
        <w:t xml:space="preserve">systemu </w:t>
      </w:r>
      <w:r w:rsidRPr="00E53720">
        <w:rPr>
          <w:rStyle w:val="Teksttreci"/>
          <w:sz w:val="22"/>
          <w:szCs w:val="22"/>
        </w:rPr>
        <w:t>PO W</w:t>
      </w:r>
      <w:r w:rsidR="00E0449A" w:rsidRPr="00E53720">
        <w:rPr>
          <w:rStyle w:val="Teksttreci"/>
          <w:sz w:val="22"/>
          <w:szCs w:val="22"/>
        </w:rPr>
        <w:t>ER</w:t>
      </w:r>
      <w:r w:rsidR="003202E4" w:rsidRPr="00E53720">
        <w:rPr>
          <w:rStyle w:val="Teksttreci"/>
          <w:sz w:val="22"/>
          <w:szCs w:val="22"/>
        </w:rPr>
        <w:t xml:space="preserve"> 2014-2020</w:t>
      </w:r>
      <w:r w:rsidRPr="00E53720">
        <w:rPr>
          <w:rStyle w:val="Teksttreci"/>
          <w:sz w:val="22"/>
          <w:szCs w:val="22"/>
        </w:rPr>
        <w:t>, które towarzyszą zdarzeniom korupcyjnym i</w:t>
      </w:r>
      <w:r w:rsidR="00DB6CBA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>innym nadużyciom finansowym, determinują</w:t>
      </w:r>
      <w:r w:rsidR="00E0449A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konieczność wypracowania skutecznych środków zapobiegania tego typu incydentom.</w:t>
      </w:r>
      <w:r w:rsidR="006A4D7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związku</w:t>
      </w:r>
      <w:r w:rsidR="00E0449A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 powyższym IP mając na uwadze potencjalne koszty wystąpienia nadużyć finansowych,</w:t>
      </w:r>
      <w:r w:rsidR="00E0449A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ustanawia system zapobiegania wystąpieniu nadużyć finansowych oparty na następujących środkach</w:t>
      </w:r>
      <w:r w:rsidR="00E0449A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prewencyjnych:</w:t>
      </w:r>
      <w:bookmarkEnd w:id="16"/>
    </w:p>
    <w:p w14:paraId="3A61CB58" w14:textId="77777777" w:rsidR="005867BB" w:rsidRPr="00E53720" w:rsidRDefault="005867BB" w:rsidP="00E53720">
      <w:pPr>
        <w:pStyle w:val="Teksttreci1"/>
        <w:numPr>
          <w:ilvl w:val="0"/>
          <w:numId w:val="9"/>
        </w:numPr>
        <w:shd w:val="clear" w:color="auto" w:fill="auto"/>
        <w:tabs>
          <w:tab w:val="left" w:pos="796"/>
        </w:tabs>
        <w:spacing w:before="0" w:line="276" w:lineRule="auto"/>
        <w:ind w:left="800" w:right="23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zdefiniowanie zasad kultury etycznej, do których przestrzegania są zobowiązani wszyscy</w:t>
      </w:r>
      <w:r w:rsidR="006A4D7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pracownicy instytucji </w:t>
      </w:r>
      <w:r w:rsidR="00E0449A" w:rsidRPr="00E53720">
        <w:rPr>
          <w:rStyle w:val="Teksttreci"/>
          <w:sz w:val="22"/>
          <w:szCs w:val="22"/>
        </w:rPr>
        <w:t xml:space="preserve">realizujący zadania w ramach V Osi priorytetowej </w:t>
      </w:r>
      <w:r w:rsidR="00E0449A" w:rsidRPr="00E53720">
        <w:rPr>
          <w:rStyle w:val="Teksttreci"/>
          <w:i/>
          <w:sz w:val="22"/>
          <w:szCs w:val="22"/>
        </w:rPr>
        <w:t>Wsparcie dla obszaru zdrowia</w:t>
      </w:r>
      <w:r w:rsidR="00E0449A" w:rsidRPr="00E53720">
        <w:rPr>
          <w:rStyle w:val="Teksttreci"/>
          <w:sz w:val="22"/>
          <w:szCs w:val="22"/>
        </w:rPr>
        <w:t xml:space="preserve"> </w:t>
      </w:r>
      <w:r w:rsidR="0078528A" w:rsidRPr="00E53720">
        <w:rPr>
          <w:rStyle w:val="Teksttreci"/>
          <w:sz w:val="22"/>
          <w:szCs w:val="22"/>
        </w:rPr>
        <w:t xml:space="preserve">oraz Działania 7.1 w ramach Osi Priorytetowej VII </w:t>
      </w:r>
      <w:r w:rsidR="00E0449A" w:rsidRPr="00E53720">
        <w:rPr>
          <w:rStyle w:val="Teksttreci"/>
          <w:sz w:val="22"/>
          <w:szCs w:val="22"/>
        </w:rPr>
        <w:t>w</w:t>
      </w:r>
      <w:r w:rsidR="00DB6CBA">
        <w:rPr>
          <w:rStyle w:val="Teksttreci"/>
          <w:sz w:val="22"/>
          <w:szCs w:val="22"/>
        </w:rPr>
        <w:t> </w:t>
      </w:r>
      <w:r w:rsidR="00E0449A" w:rsidRPr="00E53720">
        <w:rPr>
          <w:rStyle w:val="Teksttreci"/>
          <w:sz w:val="22"/>
          <w:szCs w:val="22"/>
        </w:rPr>
        <w:t>ramach PO WER 2014-2020</w:t>
      </w:r>
      <w:r w:rsidRPr="00E53720">
        <w:rPr>
          <w:rStyle w:val="Teksttreci"/>
          <w:sz w:val="22"/>
          <w:szCs w:val="22"/>
        </w:rPr>
        <w:t>;</w:t>
      </w:r>
    </w:p>
    <w:p w14:paraId="54C2BB8B" w14:textId="77777777" w:rsidR="005867BB" w:rsidRPr="00E53720" w:rsidRDefault="005867BB" w:rsidP="00E53720">
      <w:pPr>
        <w:pStyle w:val="Teksttreci1"/>
        <w:numPr>
          <w:ilvl w:val="0"/>
          <w:numId w:val="9"/>
        </w:numPr>
        <w:shd w:val="clear" w:color="auto" w:fill="auto"/>
        <w:tabs>
          <w:tab w:val="left" w:pos="796"/>
        </w:tabs>
        <w:spacing w:before="0" w:line="276" w:lineRule="auto"/>
        <w:ind w:left="800" w:right="23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ustanowienie systemu zarządzania i kontroli, opartego na przejrzystym podziale obowiązków</w:t>
      </w:r>
      <w:r w:rsidR="006A4D7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wewnątrz </w:t>
      </w:r>
      <w:r w:rsidR="00E0449A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>;</w:t>
      </w:r>
      <w:r w:rsidR="0048420D" w:rsidRPr="00E53720">
        <w:rPr>
          <w:rStyle w:val="Teksttreci"/>
          <w:sz w:val="22"/>
          <w:szCs w:val="22"/>
        </w:rPr>
        <w:t xml:space="preserve"> </w:t>
      </w:r>
    </w:p>
    <w:p w14:paraId="4DA1B5C3" w14:textId="77777777" w:rsidR="005867BB" w:rsidRPr="00E53720" w:rsidRDefault="006A4D7F" w:rsidP="00E53720">
      <w:pPr>
        <w:pStyle w:val="Teksttreci1"/>
        <w:numPr>
          <w:ilvl w:val="0"/>
          <w:numId w:val="9"/>
        </w:numPr>
        <w:shd w:val="clear" w:color="auto" w:fill="auto"/>
        <w:tabs>
          <w:tab w:val="left" w:pos="762"/>
        </w:tabs>
        <w:spacing w:before="0" w:line="276" w:lineRule="auto"/>
        <w:ind w:left="740" w:right="23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wdrożenie </w:t>
      </w:r>
      <w:r w:rsidR="005867BB" w:rsidRPr="00E53720">
        <w:rPr>
          <w:rStyle w:val="Teksttreci"/>
          <w:sz w:val="22"/>
          <w:szCs w:val="22"/>
        </w:rPr>
        <w:t>rzetelnych systemów kontroli wewnętrznej, zapewniających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zminimalizowanie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ryzyka wystąpienia nadużyć finansowych, w oparciu o uprzednio dokonaną ocenę ryzyka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przez zespół ds. samooceny ryzyka;</w:t>
      </w:r>
    </w:p>
    <w:p w14:paraId="4FC6D3C1" w14:textId="77777777" w:rsidR="005867BB" w:rsidRPr="00E53720" w:rsidRDefault="005867BB" w:rsidP="00E53720">
      <w:pPr>
        <w:pStyle w:val="Teksttreci1"/>
        <w:numPr>
          <w:ilvl w:val="0"/>
          <w:numId w:val="9"/>
        </w:numPr>
        <w:shd w:val="clear" w:color="auto" w:fill="auto"/>
        <w:tabs>
          <w:tab w:val="left" w:pos="762"/>
        </w:tabs>
        <w:spacing w:before="0" w:line="276" w:lineRule="auto"/>
        <w:ind w:left="740" w:right="23" w:hanging="36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weryfikacja prawidłowości funkcjonowania system</w:t>
      </w:r>
      <w:r w:rsidR="00002DCC" w:rsidRPr="00E53720">
        <w:rPr>
          <w:rStyle w:val="Teksttreci"/>
          <w:sz w:val="22"/>
          <w:szCs w:val="22"/>
        </w:rPr>
        <w:t>u</w:t>
      </w:r>
      <w:r w:rsidRPr="00E53720">
        <w:rPr>
          <w:rStyle w:val="Teksttreci"/>
          <w:sz w:val="22"/>
          <w:szCs w:val="22"/>
        </w:rPr>
        <w:t xml:space="preserve"> zarządzania i kontroli</w:t>
      </w:r>
      <w:r w:rsidR="00E0449A" w:rsidRPr="00E53720">
        <w:rPr>
          <w:rStyle w:val="Teksttreci"/>
          <w:sz w:val="22"/>
          <w:szCs w:val="22"/>
        </w:rPr>
        <w:t xml:space="preserve"> - </w:t>
      </w:r>
      <w:r w:rsidRPr="00E53720">
        <w:rPr>
          <w:rStyle w:val="Teksttreci"/>
          <w:sz w:val="22"/>
          <w:szCs w:val="22"/>
        </w:rPr>
        <w:t xml:space="preserve">w tym </w:t>
      </w:r>
      <w:r w:rsidR="006A4D7F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zakresie</w:t>
      </w:r>
      <w:r w:rsidR="006A4D7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</w:t>
      </w:r>
      <w:r w:rsidR="00E0449A" w:rsidRPr="00E53720">
        <w:rPr>
          <w:rStyle w:val="Teksttreci"/>
          <w:sz w:val="22"/>
          <w:szCs w:val="22"/>
        </w:rPr>
        <w:t xml:space="preserve"> -</w:t>
      </w:r>
      <w:r w:rsidRPr="00E53720">
        <w:rPr>
          <w:rStyle w:val="Teksttreci"/>
          <w:sz w:val="22"/>
          <w:szCs w:val="22"/>
        </w:rPr>
        <w:t xml:space="preserve"> </w:t>
      </w:r>
      <w:r w:rsidR="00772046" w:rsidRPr="00E53720">
        <w:rPr>
          <w:rStyle w:val="Teksttreci"/>
          <w:sz w:val="22"/>
          <w:szCs w:val="22"/>
        </w:rPr>
        <w:t>obowiązuj</w:t>
      </w:r>
      <w:r w:rsidRPr="00E53720">
        <w:rPr>
          <w:rStyle w:val="Teksttreci"/>
          <w:sz w:val="22"/>
          <w:szCs w:val="22"/>
        </w:rPr>
        <w:t>ących w</w:t>
      </w:r>
      <w:r w:rsidR="00E0449A" w:rsidRPr="00E53720">
        <w:rPr>
          <w:rStyle w:val="Teksttreci"/>
          <w:sz w:val="22"/>
          <w:szCs w:val="22"/>
        </w:rPr>
        <w:t xml:space="preserve"> IP</w:t>
      </w:r>
      <w:r w:rsidR="00772046" w:rsidRPr="00E53720">
        <w:rPr>
          <w:rStyle w:val="Teksttreci"/>
          <w:sz w:val="22"/>
          <w:szCs w:val="22"/>
        </w:rPr>
        <w:t>,</w:t>
      </w:r>
      <w:r w:rsidR="00E0449A" w:rsidRPr="00E53720">
        <w:rPr>
          <w:rStyle w:val="Teksttreci"/>
          <w:sz w:val="22"/>
          <w:szCs w:val="22"/>
        </w:rPr>
        <w:t xml:space="preserve"> </w:t>
      </w:r>
      <w:r w:rsidR="00772046" w:rsidRPr="00E53720">
        <w:rPr>
          <w:rStyle w:val="Teksttreci"/>
          <w:sz w:val="22"/>
          <w:szCs w:val="22"/>
        </w:rPr>
        <w:t xml:space="preserve">w odniesieniu do </w:t>
      </w:r>
      <w:r w:rsidR="00E0449A" w:rsidRPr="00E53720">
        <w:rPr>
          <w:rStyle w:val="Teksttreci"/>
          <w:sz w:val="22"/>
          <w:szCs w:val="22"/>
        </w:rPr>
        <w:t>wyników</w:t>
      </w:r>
      <w:r w:rsidR="00772046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przeprowadzanych </w:t>
      </w:r>
      <w:r w:rsidR="00002DCC" w:rsidRPr="00E53720">
        <w:rPr>
          <w:rStyle w:val="Teksttreci"/>
          <w:sz w:val="22"/>
          <w:szCs w:val="22"/>
        </w:rPr>
        <w:t xml:space="preserve">przez IZ </w:t>
      </w:r>
      <w:r w:rsidRPr="00E53720">
        <w:rPr>
          <w:rStyle w:val="Teksttreci"/>
          <w:sz w:val="22"/>
          <w:szCs w:val="22"/>
        </w:rPr>
        <w:t>kontroli</w:t>
      </w:r>
      <w:r w:rsidR="00E0449A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systemowych oraz kontroli wewnętrznych funkcjonowania systemu zarządzania</w:t>
      </w:r>
      <w:r w:rsidR="006A4D7F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 kontroli;</w:t>
      </w:r>
      <w:r w:rsidR="00134EBF" w:rsidRPr="00E53720">
        <w:rPr>
          <w:rStyle w:val="Teksttreci"/>
          <w:sz w:val="22"/>
          <w:szCs w:val="22"/>
        </w:rPr>
        <w:t xml:space="preserve"> </w:t>
      </w:r>
    </w:p>
    <w:p w14:paraId="19B66BC2" w14:textId="77777777" w:rsidR="00770A02" w:rsidRPr="00E53720" w:rsidRDefault="00770A02" w:rsidP="00E53720">
      <w:pPr>
        <w:pStyle w:val="Teksttreci1"/>
        <w:numPr>
          <w:ilvl w:val="0"/>
          <w:numId w:val="9"/>
        </w:numPr>
        <w:shd w:val="clear" w:color="auto" w:fill="auto"/>
        <w:tabs>
          <w:tab w:val="left" w:pos="762"/>
        </w:tabs>
        <w:spacing w:before="0" w:line="276" w:lineRule="auto"/>
        <w:ind w:left="740" w:right="23" w:hanging="36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prowadzenie kompleksowych szkoleń i działań podnoszących poziom świadomości na temat nadużyć finansowych - rekomendacje dotyczące zakresu szkoleń oraz innych działań informacyjnych będą opracowywane podczas rocznego spotkania roboczego zespołu ds. samooceny ryzyka. Zgodnie z Wytycznymi KE szkolenia </w:t>
      </w:r>
      <w:r w:rsidRPr="00E53720">
        <w:rPr>
          <w:rStyle w:val="Teksttreci"/>
          <w:sz w:val="22"/>
          <w:szCs w:val="22"/>
        </w:rPr>
        <w:br/>
        <w:t xml:space="preserve">i podnoszenie świadomości mogą stanowić element ogólnej strategii organizacji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dziedzinie zarządzania ryzykiem. Szkolenia, w tym praktyczne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i teoretyczne, mogą obejmować wszystkich pracowników, nie tylko podnosząc ich świadomość w kwestii realizowanej przez IP polityki zapobiegania nadużyciom finansowym, ale również pomagają im w rozpoznawaniu oznak wystąpienia nadużyć finansowych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reagowaniu na tego typu działania. Szkolenia mogą obejmować wszystkie aspekty polityki zwalczania nadużyć finansowych, poszczególne zadania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 obowiązki oraz mechanizmy zgłaszania nadużyć. Szkolenia, w tym praktyczne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i teoretyczne, powinny obejmować wszystkich pracowników IP realizujących zadania w ramach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 xml:space="preserve">V Osi priorytetowej </w:t>
      </w:r>
      <w:r w:rsidRPr="00E53720">
        <w:rPr>
          <w:rStyle w:val="Teksttreci"/>
          <w:i/>
          <w:sz w:val="22"/>
          <w:szCs w:val="22"/>
        </w:rPr>
        <w:t>Wsparcie dla obszaru zdrowia</w:t>
      </w:r>
      <w:r w:rsidRPr="00E53720">
        <w:rPr>
          <w:rStyle w:val="Teksttreci"/>
          <w:sz w:val="22"/>
          <w:szCs w:val="22"/>
        </w:rPr>
        <w:t xml:space="preserve"> </w:t>
      </w:r>
      <w:r w:rsidR="0078528A" w:rsidRPr="00E53720">
        <w:rPr>
          <w:rStyle w:val="Teksttreci"/>
          <w:sz w:val="22"/>
          <w:szCs w:val="22"/>
        </w:rPr>
        <w:t xml:space="preserve">oraz Działania 7.1 w ramach Osi Priorytetowej VII </w:t>
      </w:r>
      <w:r w:rsidRPr="00E53720">
        <w:rPr>
          <w:rStyle w:val="Teksttreci"/>
          <w:sz w:val="22"/>
          <w:szCs w:val="22"/>
        </w:rPr>
        <w:t>PO WER 2014-2020.</w:t>
      </w:r>
      <w:r w:rsidR="00D05A6B" w:rsidRPr="00E53720">
        <w:rPr>
          <w:rStyle w:val="Teksttreci"/>
          <w:sz w:val="22"/>
          <w:szCs w:val="22"/>
        </w:rPr>
        <w:t xml:space="preserve"> </w:t>
      </w:r>
    </w:p>
    <w:p w14:paraId="0650A063" w14:textId="77777777" w:rsidR="00690C3E" w:rsidRPr="00E53720" w:rsidRDefault="005867BB" w:rsidP="00E53720">
      <w:pPr>
        <w:pStyle w:val="Teksttreci1"/>
        <w:shd w:val="clear" w:color="auto" w:fill="auto"/>
        <w:tabs>
          <w:tab w:val="left" w:pos="762"/>
        </w:tabs>
        <w:spacing w:before="0" w:line="276" w:lineRule="auto"/>
        <w:ind w:left="740" w:right="20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Szkoleniami mogą również zostać objęte osoby uczestniczące w ocenie</w:t>
      </w:r>
      <w:r w:rsidR="00536130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merytorycznej</w:t>
      </w:r>
      <w:r w:rsidR="007A718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wniosków o dofinansowanie (eksperci zewnętrzni).</w:t>
      </w:r>
    </w:p>
    <w:p w14:paraId="5E259E33" w14:textId="77777777" w:rsidR="004E673A" w:rsidRPr="00E53720" w:rsidRDefault="004E673A" w:rsidP="00E53720">
      <w:pPr>
        <w:pStyle w:val="Teksttreci1"/>
        <w:shd w:val="clear" w:color="auto" w:fill="auto"/>
        <w:tabs>
          <w:tab w:val="left" w:pos="762"/>
        </w:tabs>
        <w:spacing w:before="0" w:line="276" w:lineRule="auto"/>
        <w:ind w:left="740" w:right="20" w:firstLine="0"/>
        <w:rPr>
          <w:rStyle w:val="Teksttreci"/>
          <w:sz w:val="22"/>
          <w:szCs w:val="22"/>
        </w:rPr>
      </w:pPr>
    </w:p>
    <w:p w14:paraId="6432F91F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bookmarkStart w:id="17" w:name="bookmark16"/>
      <w:r w:rsidRPr="00E53720">
        <w:rPr>
          <w:rStyle w:val="Nagwek10"/>
          <w:b/>
          <w:bCs/>
          <w:color w:val="auto"/>
          <w:sz w:val="28"/>
          <w:szCs w:val="28"/>
        </w:rPr>
        <w:t>Sekcja 3.1.1 - Kultura etyczna</w:t>
      </w:r>
      <w:bookmarkEnd w:id="17"/>
    </w:p>
    <w:p w14:paraId="128BF800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bookmarkStart w:id="18" w:name="bookmark17"/>
      <w:r w:rsidRPr="00E53720">
        <w:rPr>
          <w:rStyle w:val="Teksttreci"/>
          <w:sz w:val="22"/>
          <w:szCs w:val="22"/>
        </w:rPr>
        <w:t xml:space="preserve">Zwalczanie nadużyć finansowych jest kluczem zarówno do zapobiegania potencjalnym </w:t>
      </w:r>
      <w:r w:rsidRPr="00E53720">
        <w:rPr>
          <w:rStyle w:val="Teksttreci"/>
          <w:sz w:val="22"/>
          <w:szCs w:val="22"/>
        </w:rPr>
        <w:lastRenderedPageBreak/>
        <w:t>oszustwom,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jak i zwiększania zaangażowania pracowników w zwalczanie nadużyć finansowych w IP.</w:t>
      </w:r>
      <w:bookmarkEnd w:id="18"/>
    </w:p>
    <w:p w14:paraId="1EB5D465" w14:textId="77777777" w:rsidR="00EB5F22" w:rsidRPr="00E53720" w:rsidRDefault="005867BB" w:rsidP="00E537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  <w:r w:rsidRPr="00E53720">
        <w:rPr>
          <w:rStyle w:val="Teksttreci"/>
          <w:sz w:val="22"/>
          <w:szCs w:val="22"/>
        </w:rPr>
        <w:t>IP oczekuje stosowania najwyższych standardów etycznych przez pracowników</w:t>
      </w:r>
      <w:r w:rsidR="0036407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zaangażowanych we wdrażanie </w:t>
      </w:r>
      <w:r w:rsidR="0036407E" w:rsidRPr="00E53720">
        <w:rPr>
          <w:rStyle w:val="Teksttreci"/>
          <w:sz w:val="22"/>
          <w:szCs w:val="22"/>
        </w:rPr>
        <w:t xml:space="preserve">V Osi priorytetowej </w:t>
      </w:r>
      <w:r w:rsidR="0036407E" w:rsidRPr="00E53720">
        <w:rPr>
          <w:rStyle w:val="Teksttreci"/>
          <w:i/>
          <w:sz w:val="22"/>
          <w:szCs w:val="22"/>
        </w:rPr>
        <w:t>Wsparcie dla obszaru zdrowia</w:t>
      </w:r>
      <w:r w:rsidR="0036407E" w:rsidRPr="00E53720">
        <w:rPr>
          <w:rStyle w:val="Teksttreci"/>
          <w:sz w:val="22"/>
          <w:szCs w:val="22"/>
        </w:rPr>
        <w:t xml:space="preserve"> </w:t>
      </w:r>
      <w:r w:rsidR="0078528A" w:rsidRPr="00E53720">
        <w:rPr>
          <w:rStyle w:val="Teksttreci"/>
          <w:sz w:val="22"/>
          <w:szCs w:val="22"/>
        </w:rPr>
        <w:t xml:space="preserve">oraz Działania 7.1 w ramach Osi Priorytetowej VII </w:t>
      </w:r>
      <w:r w:rsidR="0036407E" w:rsidRPr="00E53720">
        <w:rPr>
          <w:rStyle w:val="Teksttreci"/>
          <w:sz w:val="22"/>
          <w:szCs w:val="22"/>
        </w:rPr>
        <w:t>PO WER 2014-2020</w:t>
      </w:r>
      <w:r w:rsidRPr="00E53720">
        <w:rPr>
          <w:rStyle w:val="Teksttreci"/>
          <w:sz w:val="22"/>
          <w:szCs w:val="22"/>
        </w:rPr>
        <w:t>.</w:t>
      </w:r>
      <w:r w:rsidR="0036407E" w:rsidRPr="00E53720">
        <w:rPr>
          <w:rStyle w:val="Teksttreci"/>
          <w:sz w:val="22"/>
          <w:szCs w:val="22"/>
        </w:rPr>
        <w:t xml:space="preserve"> </w:t>
      </w:r>
      <w:r w:rsidR="00626FFE" w:rsidRPr="00E53720">
        <w:rPr>
          <w:rStyle w:val="Teksttreci"/>
          <w:sz w:val="22"/>
          <w:szCs w:val="22"/>
        </w:rPr>
        <w:t xml:space="preserve">Ponadto należy mieć na uwadze, że </w:t>
      </w:r>
      <w:r w:rsidR="00232F9F" w:rsidRPr="00E53720">
        <w:rPr>
          <w:rStyle w:val="Teksttreci"/>
          <w:sz w:val="22"/>
          <w:szCs w:val="22"/>
        </w:rPr>
        <w:t xml:space="preserve">dokumentem regulującym wymagania etyczne wobec urzędników korpusu służby cywilnej są </w:t>
      </w:r>
      <w:r w:rsidR="00EB5F22" w:rsidRPr="00E53720">
        <w:rPr>
          <w:rStyle w:val="Teksttreci"/>
          <w:i/>
          <w:sz w:val="22"/>
          <w:szCs w:val="22"/>
        </w:rPr>
        <w:t>W</w:t>
      </w:r>
      <w:r w:rsidR="00EB5F22" w:rsidRPr="00E53720">
        <w:rPr>
          <w:rStyle w:val="Pogrubienie"/>
          <w:rFonts w:ascii="Arial" w:hAnsi="Arial" w:cs="Arial"/>
          <w:b w:val="0"/>
          <w:i/>
          <w:sz w:val="22"/>
          <w:szCs w:val="22"/>
          <w:shd w:val="clear" w:color="auto" w:fill="FFFFFF"/>
        </w:rPr>
        <w:t>ytyczne w zakresie przestrzegania zasad służby cywilnej oraz w sprawie zasad etyki korpusu służby cywilnej</w:t>
      </w:r>
      <w:r w:rsidR="00EB5F22" w:rsidRPr="00E5372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przyjęte Zarządzeniem n</w:t>
      </w:r>
      <w:r w:rsidR="00EB5F22" w:rsidRPr="00E53720">
        <w:rPr>
          <w:rStyle w:val="Pogrubienie"/>
          <w:rFonts w:ascii="Arial" w:hAnsi="Arial" w:cs="Arial"/>
          <w:b w:val="0"/>
          <w:sz w:val="22"/>
          <w:szCs w:val="22"/>
        </w:rPr>
        <w:t xml:space="preserve">r 70 Prezesa Rady Ministrów </w:t>
      </w:r>
      <w:r w:rsidR="00EB5F22" w:rsidRPr="00E53720">
        <w:rPr>
          <w:rFonts w:ascii="Arial" w:hAnsi="Arial" w:cs="Arial"/>
          <w:sz w:val="22"/>
          <w:szCs w:val="22"/>
        </w:rPr>
        <w:t xml:space="preserve">z dnia 6 października 2011 r. </w:t>
      </w:r>
      <w:r w:rsidR="004E0933" w:rsidRPr="00E53720">
        <w:rPr>
          <w:rStyle w:val="Podpisobrazu2Exact"/>
          <w:rFonts w:ascii="Arial" w:hAnsi="Arial" w:cs="Arial"/>
          <w:sz w:val="22"/>
          <w:szCs w:val="22"/>
          <w:shd w:val="clear" w:color="auto" w:fill="FFFFFF"/>
        </w:rPr>
        <w:t>(M.P. Nr 93 poz. 953).</w:t>
      </w:r>
      <w:r w:rsidR="00EB5F22" w:rsidRPr="00E5372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</w:p>
    <w:p w14:paraId="40A1E99A" w14:textId="77777777" w:rsidR="005867BB" w:rsidRPr="00E53720" w:rsidRDefault="005867BB" w:rsidP="00E537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53720">
        <w:rPr>
          <w:rStyle w:val="Teksttreci"/>
          <w:sz w:val="22"/>
          <w:szCs w:val="22"/>
        </w:rPr>
        <w:t>W tym celu przyjmuje się następujące zasady</w:t>
      </w:r>
      <w:r w:rsidR="0036407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postępowania:</w:t>
      </w:r>
    </w:p>
    <w:p w14:paraId="1E8B9AA7" w14:textId="77777777" w:rsidR="005867BB" w:rsidRPr="00E53720" w:rsidRDefault="005867BB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zasada praworządności - oznacza wykonywanie obowiązków z zachowaniem najwyższej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staranności, przestrzegając przepisów obowiązującego prawa;</w:t>
      </w:r>
    </w:p>
    <w:p w14:paraId="6CB8CD1C" w14:textId="77777777" w:rsidR="005867BB" w:rsidRPr="00E53720" w:rsidRDefault="005867BB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zasada rzetelności - oznacza sumienne wykonywanie obowiązków z wykorzystaniem</w:t>
      </w:r>
      <w:r w:rsidRPr="00E53720">
        <w:rPr>
          <w:rStyle w:val="Teksttreci"/>
          <w:sz w:val="22"/>
          <w:szCs w:val="22"/>
        </w:rPr>
        <w:br/>
        <w:t>posiadanej wiedzy i umiejętności, opierając swoje działania na prawidłowo dokonanych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ustaleniach oraz wykorzystując uzyskane informacje wyłącznie do celów służbowych i zgodnie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 ich przeznaczeniem. Ponadto, zasada rzetelności oznacza podejmowanie racjonalnych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decyzji, uznanie popełnionych błędów i naprawy ich konsekwencji oraz kierowanie się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przepisami prawa i przyjętymi procedurami;</w:t>
      </w:r>
    </w:p>
    <w:p w14:paraId="08A1A037" w14:textId="77777777" w:rsidR="005867BB" w:rsidRPr="00E53720" w:rsidRDefault="00690C3E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zasada </w:t>
      </w:r>
      <w:r w:rsidR="005867BB" w:rsidRPr="00E53720">
        <w:rPr>
          <w:rStyle w:val="Teksttreci"/>
          <w:sz w:val="22"/>
          <w:szCs w:val="22"/>
        </w:rPr>
        <w:t>bezstronności - oznacza traktowanie wszystkich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wnioskodawców/</w:t>
      </w:r>
      <w:r w:rsidR="006D4DE3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be</w:t>
      </w:r>
      <w:r w:rsidRPr="00E53720">
        <w:rPr>
          <w:rStyle w:val="Teksttreci"/>
          <w:sz w:val="22"/>
          <w:szCs w:val="22"/>
        </w:rPr>
        <w:t>ne</w:t>
      </w:r>
      <w:r w:rsidR="005867BB" w:rsidRPr="00E53720">
        <w:rPr>
          <w:rStyle w:val="Teksttreci"/>
          <w:sz w:val="22"/>
          <w:szCs w:val="22"/>
        </w:rPr>
        <w:t>ficjentów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w sposób niedyskryminujący, pozbawiony uprzedzeń ze względu na kolor skóry,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płeć, stan cywilny, pochodzenie etniczne, język, religię, orientację seksualną,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niepełnosprawność, reputację lub pozycję społeczną. Ponadto, oznacza lojalne i rzetelne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wykonywanie zadań, zgodnie z przyjętymi procedurami, bez</w:t>
      </w:r>
      <w:r w:rsidR="0036407E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względu na własne przekonania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 xml:space="preserve">i poglądy polityczne oraz nieprzyjmowanie, </w:t>
      </w:r>
      <w:r w:rsidRPr="00E53720">
        <w:rPr>
          <w:rStyle w:val="Teksttreci"/>
          <w:sz w:val="22"/>
          <w:szCs w:val="22"/>
        </w:rPr>
        <w:br/>
      </w:r>
      <w:r w:rsidR="005867BB" w:rsidRPr="00E53720">
        <w:rPr>
          <w:rStyle w:val="Teksttreci"/>
          <w:sz w:val="22"/>
          <w:szCs w:val="22"/>
        </w:rPr>
        <w:t>w związku ze</w:t>
      </w:r>
      <w:r w:rsidR="0036407E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swoją pracą, żadnych korzyści materialnych ani osobistych, nienadużywanie władzy, a także</w:t>
      </w:r>
      <w:r w:rsidR="0036407E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nieuleganie wpływom i naciskom;</w:t>
      </w:r>
    </w:p>
    <w:p w14:paraId="3B8C06F8" w14:textId="77777777" w:rsidR="005867BB" w:rsidRPr="00E53720" w:rsidRDefault="005867BB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zasada unikania konfliktu interesów - oznacza nieprzyjmowanie żadnych zobowiązań</w:t>
      </w:r>
      <w:r w:rsidRPr="00E53720">
        <w:rPr>
          <w:rStyle w:val="Teksttreci"/>
          <w:sz w:val="22"/>
          <w:szCs w:val="22"/>
        </w:rPr>
        <w:br/>
        <w:t>wynikających z pokrewieństwa, znajomości lub przynależności oraz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niepodejmowanie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żadnych prac ani zajęć, które pozostawałyby w sprzeczności </w:t>
      </w:r>
      <w:r w:rsidR="00690C3E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z obowiązkami służbowymi.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przypadku zaistnienia konfliktu interesu w sprawach prywatnych i służbowych, pracownik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zobowiązany jest do wyłączenia się z działań mogących wywołać podejrzenia o stronniczość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lub interesowność;</w:t>
      </w:r>
    </w:p>
    <w:p w14:paraId="05F41949" w14:textId="77777777" w:rsidR="005867BB" w:rsidRPr="00E53720" w:rsidRDefault="005867BB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zasada profesjonalizmu - oznacza dbałość o systematyczne podnoszenie kwalifikacji</w:t>
      </w:r>
      <w:r w:rsidRPr="00E53720">
        <w:rPr>
          <w:rStyle w:val="Teksttreci"/>
          <w:sz w:val="22"/>
          <w:szCs w:val="22"/>
        </w:rPr>
        <w:br/>
        <w:t xml:space="preserve">zawodowych, pełną znajomość aktów prawnych, umiejętność merytorycznego </w:t>
      </w:r>
      <w:r w:rsidR="00690C3E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prawnego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uzasadnienia podjętych decyzji i sposobu postępowania, a także profesjonalną współpracę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wewnątrz i na zewnątrz instytucji;</w:t>
      </w:r>
    </w:p>
    <w:p w14:paraId="007ABA0C" w14:textId="77777777" w:rsidR="00D05A6B" w:rsidRPr="00E53720" w:rsidRDefault="00D05A6B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zasada jawności - oznacza wykonywanie zadań w oparciu o przyjęte procedury, informując o sposobie postępowania zainteresowane strony, z zastrzeżeniem ochrony informacji prawnie chronionej;</w:t>
      </w:r>
    </w:p>
    <w:p w14:paraId="7F401E7F" w14:textId="77777777" w:rsidR="005867BB" w:rsidRPr="00E53720" w:rsidRDefault="005867BB" w:rsidP="00E53720">
      <w:pPr>
        <w:pStyle w:val="Teksttreci1"/>
        <w:numPr>
          <w:ilvl w:val="0"/>
          <w:numId w:val="11"/>
        </w:numPr>
        <w:shd w:val="clear" w:color="auto" w:fill="auto"/>
        <w:tabs>
          <w:tab w:val="left" w:pos="744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zasada odpowiedzialności - oznacza nieuchylanie się od podejmowania trudnych</w:t>
      </w:r>
      <w:r w:rsidRPr="00E53720">
        <w:rPr>
          <w:rStyle w:val="Teksttreci"/>
          <w:sz w:val="22"/>
          <w:szCs w:val="22"/>
        </w:rPr>
        <w:br/>
        <w:t>rozstrzygnięć oraz od odpowiedzialności za swoje postępowanie, dzielenie się własnym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doświadczeniem i wiedzą, dążenie do wzmacniania wiarygodności </w:t>
      </w:r>
      <w:r w:rsidR="00B87421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>.</w:t>
      </w:r>
    </w:p>
    <w:p w14:paraId="59DEDA8F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Określone powyżej zasady są zobowiązani stosować wszyscy pracownicy </w:t>
      </w:r>
      <w:r w:rsidR="00B87421" w:rsidRPr="00E53720">
        <w:rPr>
          <w:rStyle w:val="Teksttreci"/>
          <w:sz w:val="22"/>
          <w:szCs w:val="22"/>
        </w:rPr>
        <w:t xml:space="preserve">zaangażowani we wdrażanie V Osi priorytetowej </w:t>
      </w:r>
      <w:r w:rsidR="00B87421" w:rsidRPr="00E53720">
        <w:rPr>
          <w:rStyle w:val="Teksttreci"/>
          <w:i/>
          <w:sz w:val="22"/>
          <w:szCs w:val="22"/>
        </w:rPr>
        <w:t>Wsparcie dla obszaru zdrowia</w:t>
      </w:r>
      <w:r w:rsidR="00B87421" w:rsidRPr="00E53720">
        <w:rPr>
          <w:rStyle w:val="Teksttreci"/>
          <w:sz w:val="22"/>
          <w:szCs w:val="22"/>
        </w:rPr>
        <w:t xml:space="preserve"> </w:t>
      </w:r>
      <w:r w:rsidR="0078528A" w:rsidRPr="00E53720">
        <w:rPr>
          <w:rStyle w:val="Teksttreci"/>
          <w:sz w:val="22"/>
          <w:szCs w:val="22"/>
        </w:rPr>
        <w:t xml:space="preserve">oraz Działania 7.1 w ramach Osi Priorytetowej VII </w:t>
      </w:r>
      <w:r w:rsidR="00B87421" w:rsidRPr="00E53720">
        <w:rPr>
          <w:rStyle w:val="Teksttreci"/>
          <w:sz w:val="22"/>
          <w:szCs w:val="22"/>
        </w:rPr>
        <w:t>PO WER 2014-2020</w:t>
      </w:r>
      <w:r w:rsidRPr="00E53720">
        <w:rPr>
          <w:rStyle w:val="Teksttreci"/>
          <w:sz w:val="22"/>
          <w:szCs w:val="22"/>
        </w:rPr>
        <w:t>.</w:t>
      </w:r>
    </w:p>
    <w:p w14:paraId="55737F08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IP zwraca szczególną uwagę na problem zapobiegania i zwalczania zjawisk korupcyjnych.</w:t>
      </w:r>
      <w:r w:rsidR="00B8742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Ze względu na charakter zadań</w:t>
      </w:r>
      <w:r w:rsidR="00B8742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wykonywanych przez IP pracownicy zatrudnieni w tych </w:t>
      </w:r>
      <w:r w:rsidRPr="00E53720">
        <w:rPr>
          <w:rStyle w:val="Teksttreci"/>
          <w:sz w:val="22"/>
          <w:szCs w:val="22"/>
        </w:rPr>
        <w:lastRenderedPageBreak/>
        <w:t>instytucjach są</w:t>
      </w:r>
      <w:r w:rsidR="00AD4EA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narażeni na zjawiska korupcyjne. Mając na uwadze, że pracownicy IP</w:t>
      </w:r>
      <w:r w:rsidR="00B8742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są funkcjonariuszami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publicznymi, zobowiązani są do przestrzegania najwyższych standardów zachowań w celu uniknięcia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wszelkich podejrzeń odnośnie prawidłowości realizowanych przez siebie zadań. W szczególności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pracownicy </w:t>
      </w:r>
      <w:r w:rsidR="0078528A" w:rsidRPr="00E53720">
        <w:rPr>
          <w:rStyle w:val="Teksttreci"/>
          <w:sz w:val="22"/>
          <w:szCs w:val="22"/>
        </w:rPr>
        <w:t xml:space="preserve">IP </w:t>
      </w:r>
      <w:r w:rsidRPr="00E53720">
        <w:rPr>
          <w:rStyle w:val="Teksttreci"/>
          <w:sz w:val="22"/>
          <w:szCs w:val="22"/>
        </w:rPr>
        <w:t>nie mogą przyjmować jakichkolwiek korzyści w związku z wykonywanymi przez siebie</w:t>
      </w:r>
      <w:r w:rsidR="00690C3E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zadaniami.</w:t>
      </w:r>
    </w:p>
    <w:p w14:paraId="4ADD4300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 sytuacji, gdy pracownik IP lub ekspert oceniający wniosek</w:t>
      </w:r>
      <w:r w:rsidR="00B8742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</w:t>
      </w:r>
      <w:r w:rsidR="00B8742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dofinansowanie, spotka się </w:t>
      </w:r>
      <w:r w:rsidR="00690C3E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z próbą</w:t>
      </w:r>
      <w:r w:rsidR="00B87421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korupcji, zobowiązany jest do:</w:t>
      </w:r>
    </w:p>
    <w:p w14:paraId="256042D3" w14:textId="77777777" w:rsidR="005867BB" w:rsidRPr="00E53720" w:rsidRDefault="005867BB" w:rsidP="00E53720">
      <w:pPr>
        <w:pStyle w:val="Teksttreci1"/>
        <w:numPr>
          <w:ilvl w:val="0"/>
          <w:numId w:val="12"/>
        </w:numPr>
        <w:shd w:val="clear" w:color="auto" w:fill="auto"/>
        <w:tabs>
          <w:tab w:val="left" w:pos="732"/>
        </w:tabs>
        <w:spacing w:before="0" w:line="276" w:lineRule="auto"/>
        <w:ind w:left="74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zdecydowanej odmowy przyjęcia propozycji korupcyjnej;</w:t>
      </w:r>
    </w:p>
    <w:p w14:paraId="78F05ABC" w14:textId="77777777" w:rsidR="005867BB" w:rsidRPr="00E53720" w:rsidRDefault="005867BB" w:rsidP="00E53720">
      <w:pPr>
        <w:pStyle w:val="Teksttreci1"/>
        <w:numPr>
          <w:ilvl w:val="0"/>
          <w:numId w:val="12"/>
        </w:numPr>
        <w:shd w:val="clear" w:color="auto" w:fill="auto"/>
        <w:tabs>
          <w:tab w:val="left" w:pos="732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niezwłocznego zgłoszenia informacji o zaistniałej sytuacji bezpośredniemu przełożonemu lub</w:t>
      </w:r>
      <w:r w:rsidR="00D63E9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innej osobie z kierownictwa oraz zawiadomienie właściwych organów ścigania;</w:t>
      </w:r>
    </w:p>
    <w:p w14:paraId="37D5E671" w14:textId="77777777" w:rsidR="005867BB" w:rsidRPr="00E53720" w:rsidRDefault="005867BB" w:rsidP="00E53720">
      <w:pPr>
        <w:pStyle w:val="Teksttreci1"/>
        <w:numPr>
          <w:ilvl w:val="0"/>
          <w:numId w:val="12"/>
        </w:numPr>
        <w:shd w:val="clear" w:color="auto" w:fill="auto"/>
        <w:tabs>
          <w:tab w:val="left" w:pos="732"/>
        </w:tabs>
        <w:spacing w:before="0" w:line="276" w:lineRule="auto"/>
        <w:ind w:left="74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opisania zdarzenia w notatce służbowej;</w:t>
      </w:r>
    </w:p>
    <w:p w14:paraId="23F6588A" w14:textId="77777777" w:rsidR="005867BB" w:rsidRPr="00E53720" w:rsidRDefault="005867BB" w:rsidP="00E53720">
      <w:pPr>
        <w:pStyle w:val="Teksttreci1"/>
        <w:numPr>
          <w:ilvl w:val="0"/>
          <w:numId w:val="12"/>
        </w:numPr>
        <w:shd w:val="clear" w:color="auto" w:fill="auto"/>
        <w:tabs>
          <w:tab w:val="left" w:pos="732"/>
        </w:tabs>
        <w:spacing w:before="0" w:line="276" w:lineRule="auto"/>
        <w:ind w:left="74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współpracy z organami ścigania w celu wyjaśnienia okoliczności zdarzenia.</w:t>
      </w:r>
    </w:p>
    <w:p w14:paraId="3CAF77A8" w14:textId="77777777" w:rsidR="002B5CBF" w:rsidRPr="00E53720" w:rsidRDefault="005867BB" w:rsidP="00E537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Szczegółowe zasady postępowania dotyczące zjawisk korupcyjnych obowiązujące </w:t>
      </w:r>
      <w:r w:rsidR="002B5CBF" w:rsidRPr="00E53720">
        <w:rPr>
          <w:rStyle w:val="Teksttreci"/>
          <w:sz w:val="22"/>
          <w:szCs w:val="22"/>
        </w:rPr>
        <w:t xml:space="preserve">nie tylko </w:t>
      </w:r>
      <w:r w:rsidRPr="00E53720">
        <w:rPr>
          <w:rStyle w:val="Teksttreci"/>
          <w:sz w:val="22"/>
          <w:szCs w:val="22"/>
        </w:rPr>
        <w:t>w IP</w:t>
      </w:r>
      <w:r w:rsidR="002B5CBF" w:rsidRPr="00E53720">
        <w:rPr>
          <w:rStyle w:val="Teksttreci"/>
          <w:sz w:val="22"/>
          <w:szCs w:val="22"/>
        </w:rPr>
        <w:t xml:space="preserve"> ale też</w:t>
      </w:r>
      <w:r w:rsidR="00D63E9B" w:rsidRPr="00E53720">
        <w:rPr>
          <w:rStyle w:val="Teksttreci"/>
          <w:sz w:val="22"/>
          <w:szCs w:val="22"/>
        </w:rPr>
        <w:t xml:space="preserve"> </w:t>
      </w:r>
      <w:r w:rsidR="002B5CBF" w:rsidRPr="00E53720">
        <w:rPr>
          <w:rStyle w:val="Teksttreci"/>
          <w:sz w:val="22"/>
          <w:szCs w:val="22"/>
        </w:rPr>
        <w:t xml:space="preserve">i w całym Ministerstwie Zdrowia znajdują się na stronie internetowej pod adresem: </w:t>
      </w:r>
      <w:hyperlink r:id="rId10" w:history="1">
        <w:r w:rsidR="00B95680" w:rsidRPr="00E53720">
          <w:rPr>
            <w:rFonts w:ascii="Arial" w:hAnsi="Arial" w:cs="Arial"/>
            <w:sz w:val="22"/>
            <w:szCs w:val="22"/>
            <w:u w:val="single"/>
          </w:rPr>
          <w:t>https://www.gov.pl/web/zdrowie/przeciwdzialanie-korupcji</w:t>
        </w:r>
      </w:hyperlink>
      <w:r w:rsidR="004E673A" w:rsidRPr="00E53720">
        <w:rPr>
          <w:rFonts w:ascii="Arial" w:hAnsi="Arial" w:cs="Arial"/>
          <w:sz w:val="22"/>
          <w:szCs w:val="22"/>
        </w:rPr>
        <w:t>.</w:t>
      </w:r>
    </w:p>
    <w:p w14:paraId="328E337C" w14:textId="77777777" w:rsidR="0028225C" w:rsidRPr="00E53720" w:rsidRDefault="008664FD" w:rsidP="00E53720">
      <w:pPr>
        <w:spacing w:line="276" w:lineRule="auto"/>
        <w:jc w:val="both"/>
        <w:rPr>
          <w:rFonts w:ascii="Arial" w:hAnsi="Arial" w:cs="Arial"/>
          <w:color w:val="auto"/>
        </w:rPr>
      </w:pPr>
      <w:r w:rsidRPr="00E53720">
        <w:rPr>
          <w:rFonts w:ascii="Arial" w:hAnsi="Arial" w:cs="Arial"/>
          <w:color w:val="auto"/>
          <w:sz w:val="22"/>
          <w:szCs w:val="22"/>
        </w:rPr>
        <w:t xml:space="preserve">Jednocześnie </w:t>
      </w:r>
      <w:r w:rsidR="00AB1E2A" w:rsidRPr="00E53720">
        <w:rPr>
          <w:rFonts w:ascii="Arial" w:hAnsi="Arial" w:cs="Arial"/>
          <w:color w:val="auto"/>
          <w:sz w:val="22"/>
          <w:szCs w:val="22"/>
        </w:rPr>
        <w:t>należy mieć na uwadze, że w</w:t>
      </w:r>
      <w:r w:rsidR="00F05AB2" w:rsidRPr="00E53720">
        <w:rPr>
          <w:rFonts w:ascii="Arial" w:hAnsi="Arial" w:cs="Arial"/>
          <w:color w:val="auto"/>
          <w:sz w:val="22"/>
          <w:szCs w:val="22"/>
        </w:rPr>
        <w:t xml:space="preserve"> Ministerstwie Zdrowia funkcjonuje szereg rozwiązań organizacyjnych mających charakter antykorupcyjny, które </w:t>
      </w:r>
      <w:r w:rsidR="00AB1E2A" w:rsidRPr="00E53720">
        <w:rPr>
          <w:rFonts w:ascii="Arial" w:hAnsi="Arial" w:cs="Arial"/>
          <w:color w:val="auto"/>
          <w:sz w:val="22"/>
          <w:szCs w:val="22"/>
        </w:rPr>
        <w:t>pomimo, że nie są ujęte w jednym dokumencie</w:t>
      </w:r>
      <w:r w:rsidR="00D63E9B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="00AB1E2A" w:rsidRPr="00E53720">
        <w:rPr>
          <w:rFonts w:ascii="Arial" w:hAnsi="Arial" w:cs="Arial"/>
          <w:color w:val="auto"/>
          <w:sz w:val="22"/>
          <w:szCs w:val="22"/>
        </w:rPr>
        <w:t xml:space="preserve">i są regulowane odrębnymi aktami </w:t>
      </w:r>
      <w:r w:rsidR="00F05AB2" w:rsidRPr="00E53720">
        <w:rPr>
          <w:rFonts w:ascii="Arial" w:hAnsi="Arial" w:cs="Arial"/>
          <w:color w:val="auto"/>
          <w:sz w:val="22"/>
          <w:szCs w:val="22"/>
        </w:rPr>
        <w:t>bez wątpienia  łącznie tworzą system anty</w:t>
      </w:r>
      <w:r w:rsidR="00AB1E2A" w:rsidRPr="00E53720">
        <w:rPr>
          <w:rFonts w:ascii="Arial" w:hAnsi="Arial" w:cs="Arial"/>
          <w:color w:val="auto"/>
          <w:sz w:val="22"/>
          <w:szCs w:val="22"/>
        </w:rPr>
        <w:t>korupcyjny Ministerstwa Zdrowia</w:t>
      </w:r>
      <w:r w:rsidR="00F05AB2" w:rsidRPr="00E53720">
        <w:rPr>
          <w:rFonts w:ascii="Arial" w:hAnsi="Arial" w:cs="Arial"/>
          <w:color w:val="auto"/>
          <w:sz w:val="22"/>
          <w:szCs w:val="22"/>
        </w:rPr>
        <w:t>.</w:t>
      </w:r>
      <w:r w:rsidR="00D63E9B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="00F05AB2" w:rsidRPr="00E53720">
        <w:rPr>
          <w:rFonts w:ascii="Arial" w:hAnsi="Arial" w:cs="Arial"/>
          <w:color w:val="auto"/>
          <w:sz w:val="22"/>
          <w:szCs w:val="22"/>
        </w:rPr>
        <w:t>W szczególności są to:</w:t>
      </w:r>
    </w:p>
    <w:p w14:paraId="1459F284" w14:textId="77777777" w:rsidR="001A32CE" w:rsidRPr="00E53720" w:rsidRDefault="00B95680" w:rsidP="00E5372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 Z</w:t>
      </w:r>
      <w:r w:rsidR="001A32CE" w:rsidRPr="00E53720">
        <w:rPr>
          <w:rFonts w:ascii="Arial" w:hAnsi="Arial" w:cs="Arial"/>
        </w:rPr>
        <w:t xml:space="preserve">arządzenie Ministra Zdrowia </w:t>
      </w:r>
      <w:r w:rsidRPr="00E53720">
        <w:rPr>
          <w:rFonts w:ascii="Arial" w:hAnsi="Arial" w:cs="Arial"/>
        </w:rPr>
        <w:t xml:space="preserve">z dnia 26 kwietnia 2016 r. w sprawie zasad i trybu prowadzenia prac legislacyjnych w Ministerstwie Zdrowia </w:t>
      </w:r>
      <w:r w:rsidR="001A32CE" w:rsidRPr="00E53720">
        <w:rPr>
          <w:rFonts w:ascii="Arial" w:hAnsi="Arial" w:cs="Arial"/>
        </w:rPr>
        <w:t xml:space="preserve">(Dz. Urz. Min. Zdrow. </w:t>
      </w:r>
      <w:r w:rsidR="0078528A" w:rsidRPr="00E53720">
        <w:rPr>
          <w:rFonts w:ascii="Arial" w:hAnsi="Arial" w:cs="Arial"/>
        </w:rPr>
        <w:t>poz. 50, z późn. zm.</w:t>
      </w:r>
      <w:r w:rsidR="001A32CE" w:rsidRPr="00E53720">
        <w:rPr>
          <w:rFonts w:ascii="Arial" w:hAnsi="Arial" w:cs="Arial"/>
        </w:rPr>
        <w:t>)</w:t>
      </w:r>
      <w:r w:rsidR="001A32CE" w:rsidRPr="00E53720">
        <w:rPr>
          <w:rFonts w:ascii="Arial" w:hAnsi="Arial" w:cs="Arial"/>
          <w:shd w:val="clear" w:color="auto" w:fill="FFFFFF"/>
        </w:rPr>
        <w:t>;</w:t>
      </w:r>
    </w:p>
    <w:p w14:paraId="59B97CF5" w14:textId="77777777" w:rsidR="0028225C" w:rsidRPr="00E53720" w:rsidRDefault="0028225C" w:rsidP="00E5372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E53720">
        <w:rPr>
          <w:rFonts w:ascii="Arial" w:hAnsi="Arial" w:cs="Arial"/>
          <w:shd w:val="clear" w:color="auto" w:fill="FFFFFF"/>
        </w:rPr>
        <w:t>Zarządzenie Nr 70 Prezesa Rady Ministrów z dnia 6 października 2011 r. w sprawie wytycznych w zakresie przestrzegania zasad służby cywilnej oraz w sprawie zasad etyki korpusu służby cywilnej </w:t>
      </w:r>
      <w:r w:rsidR="004E0933" w:rsidRPr="00E53720">
        <w:rPr>
          <w:rFonts w:ascii="Arial" w:hAnsi="Arial" w:cs="Arial"/>
        </w:rPr>
        <w:t>(M.P. Nr 93 poz. 953)</w:t>
      </w:r>
      <w:r w:rsidR="006D4DE3" w:rsidRPr="00E53720">
        <w:rPr>
          <w:rFonts w:ascii="Arial" w:hAnsi="Arial" w:cs="Arial"/>
        </w:rPr>
        <w:t>;</w:t>
      </w:r>
    </w:p>
    <w:p w14:paraId="3BFB9606" w14:textId="77777777" w:rsidR="0028225C" w:rsidRPr="00E53720" w:rsidRDefault="0028225C" w:rsidP="00E5372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E53720">
        <w:rPr>
          <w:rFonts w:ascii="Arial" w:hAnsi="Arial" w:cs="Arial"/>
          <w:shd w:val="clear" w:color="auto" w:fill="FFFFFF"/>
        </w:rPr>
        <w:t xml:space="preserve">Zarządzenie nr </w:t>
      </w:r>
      <w:r w:rsidR="008454FF" w:rsidRPr="00E53720">
        <w:rPr>
          <w:rFonts w:ascii="Arial" w:hAnsi="Arial" w:cs="Arial"/>
          <w:shd w:val="clear" w:color="auto" w:fill="FFFFFF"/>
        </w:rPr>
        <w:t>26</w:t>
      </w:r>
      <w:r w:rsidRPr="00E53720">
        <w:rPr>
          <w:rFonts w:ascii="Arial" w:hAnsi="Arial" w:cs="Arial"/>
          <w:shd w:val="clear" w:color="auto" w:fill="FFFFFF"/>
        </w:rPr>
        <w:t xml:space="preserve"> Dyrektora Generalnego Ministerstwa Zdrowia z dnia </w:t>
      </w:r>
      <w:r w:rsidR="008454FF" w:rsidRPr="00E53720">
        <w:rPr>
          <w:rFonts w:ascii="Arial" w:hAnsi="Arial" w:cs="Arial"/>
          <w:shd w:val="clear" w:color="auto" w:fill="FFFFFF"/>
        </w:rPr>
        <w:t>25</w:t>
      </w:r>
      <w:r w:rsidRPr="00E53720">
        <w:rPr>
          <w:rFonts w:ascii="Arial" w:hAnsi="Arial" w:cs="Arial"/>
          <w:shd w:val="clear" w:color="auto" w:fill="FFFFFF"/>
        </w:rPr>
        <w:t xml:space="preserve"> </w:t>
      </w:r>
      <w:r w:rsidR="008454FF" w:rsidRPr="00E53720">
        <w:rPr>
          <w:rFonts w:ascii="Arial" w:hAnsi="Arial" w:cs="Arial"/>
          <w:shd w:val="clear" w:color="auto" w:fill="FFFFFF"/>
        </w:rPr>
        <w:t xml:space="preserve">marca </w:t>
      </w:r>
      <w:r w:rsidRPr="00E53720">
        <w:rPr>
          <w:rFonts w:ascii="Arial" w:hAnsi="Arial" w:cs="Arial"/>
          <w:shd w:val="clear" w:color="auto" w:fill="FFFFFF"/>
        </w:rPr>
        <w:t>201</w:t>
      </w:r>
      <w:r w:rsidR="008454FF" w:rsidRPr="00E53720">
        <w:rPr>
          <w:rFonts w:ascii="Arial" w:hAnsi="Arial" w:cs="Arial"/>
          <w:shd w:val="clear" w:color="auto" w:fill="FFFFFF"/>
        </w:rPr>
        <w:t>9</w:t>
      </w:r>
      <w:r w:rsidRPr="00E53720">
        <w:rPr>
          <w:rFonts w:ascii="Arial" w:hAnsi="Arial" w:cs="Arial"/>
          <w:shd w:val="clear" w:color="auto" w:fill="FFFFFF"/>
        </w:rPr>
        <w:t xml:space="preserve"> r. w sprawie procedury postępowania z prezentami w Ministerstwie Zdrowia</w:t>
      </w:r>
      <w:r w:rsidR="006D4DE3" w:rsidRPr="00E53720">
        <w:rPr>
          <w:rFonts w:ascii="Arial" w:hAnsi="Arial" w:cs="Arial"/>
          <w:shd w:val="clear" w:color="auto" w:fill="FFFFFF"/>
        </w:rPr>
        <w:t>;</w:t>
      </w:r>
    </w:p>
    <w:p w14:paraId="3DB747E9" w14:textId="77777777" w:rsidR="008454FF" w:rsidRPr="00E53720" w:rsidRDefault="0028225C" w:rsidP="00E5372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E53720">
        <w:rPr>
          <w:rFonts w:ascii="Arial" w:hAnsi="Arial" w:cs="Arial"/>
          <w:shd w:val="clear" w:color="auto" w:fill="FFFFFF"/>
        </w:rPr>
        <w:t>Zarządzenie nr 6 Dyrektora Generalnego Ministerstwa Zdrowia z dnia 16 marca 2017 r. w sprawie procedury postępowania w sytuacjach korupcyjnych</w:t>
      </w:r>
      <w:r w:rsidR="006D4DE3" w:rsidRPr="00E53720">
        <w:rPr>
          <w:rFonts w:ascii="Arial" w:hAnsi="Arial" w:cs="Arial"/>
          <w:shd w:val="clear" w:color="auto" w:fill="FFFFFF"/>
        </w:rPr>
        <w:t>;</w:t>
      </w:r>
    </w:p>
    <w:p w14:paraId="3B4E866B" w14:textId="77777777" w:rsidR="00F05AB2" w:rsidRPr="00E53720" w:rsidRDefault="00F05AB2" w:rsidP="00E5372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</w:rPr>
      </w:pPr>
      <w:r w:rsidRPr="00E53720">
        <w:rPr>
          <w:rFonts w:ascii="Arial" w:hAnsi="Arial" w:cs="Arial"/>
        </w:rPr>
        <w:t>Zarządzenie nr 23 Dyrektora Generalnego Ministerstwa Zdrowia z dnia 24 listopada 2014 r. w sprawie trybu powoływania, zadań oraz zasad funkcjonowania w</w:t>
      </w:r>
      <w:r w:rsidR="00AC01DF" w:rsidRPr="00E53720">
        <w:rPr>
          <w:rFonts w:ascii="Arial" w:hAnsi="Arial" w:cs="Arial"/>
        </w:rPr>
        <w:t> </w:t>
      </w:r>
      <w:r w:rsidRPr="00E53720">
        <w:rPr>
          <w:rFonts w:ascii="Arial" w:hAnsi="Arial" w:cs="Arial"/>
        </w:rPr>
        <w:t>Ministerstwie Zdrowia koordynatorów działań antykorupcyjnych</w:t>
      </w:r>
      <w:r w:rsidR="008664FD" w:rsidRPr="00E53720">
        <w:rPr>
          <w:rFonts w:ascii="Arial" w:hAnsi="Arial" w:cs="Arial"/>
        </w:rPr>
        <w:t>. N</w:t>
      </w:r>
      <w:r w:rsidRPr="00E53720">
        <w:rPr>
          <w:rFonts w:ascii="Arial" w:hAnsi="Arial" w:cs="Arial"/>
        </w:rPr>
        <w:t>a mocy</w:t>
      </w:r>
      <w:r w:rsidR="008664FD" w:rsidRPr="00E53720">
        <w:rPr>
          <w:rFonts w:ascii="Arial" w:hAnsi="Arial" w:cs="Arial"/>
        </w:rPr>
        <w:t>,</w:t>
      </w:r>
      <w:r w:rsidRPr="00E53720">
        <w:rPr>
          <w:rFonts w:ascii="Arial" w:hAnsi="Arial" w:cs="Arial"/>
        </w:rPr>
        <w:t xml:space="preserve"> którego do </w:t>
      </w:r>
      <w:r w:rsidR="008664FD" w:rsidRPr="00E53720">
        <w:rPr>
          <w:rFonts w:ascii="Arial" w:hAnsi="Arial" w:cs="Arial"/>
        </w:rPr>
        <w:t>obowiązków koordynatorów działań antykorupcyjnych (</w:t>
      </w:r>
      <w:r w:rsidRPr="00E53720">
        <w:rPr>
          <w:rFonts w:ascii="Arial" w:hAnsi="Arial" w:cs="Arial"/>
        </w:rPr>
        <w:t>wyznaczonych w</w:t>
      </w:r>
      <w:r w:rsidR="00AC01DF" w:rsidRPr="00E53720">
        <w:rPr>
          <w:rFonts w:ascii="Arial" w:hAnsi="Arial" w:cs="Arial"/>
        </w:rPr>
        <w:t> </w:t>
      </w:r>
      <w:r w:rsidRPr="00E53720">
        <w:rPr>
          <w:rFonts w:ascii="Arial" w:hAnsi="Arial" w:cs="Arial"/>
        </w:rPr>
        <w:t>komórkach organizacyjnych Ministerstwa Zdrowia, w których prowadzone są prace legislacyjne</w:t>
      </w:r>
      <w:r w:rsidR="008664FD" w:rsidRPr="00E53720">
        <w:rPr>
          <w:rFonts w:ascii="Arial" w:hAnsi="Arial" w:cs="Arial"/>
        </w:rPr>
        <w:t>)</w:t>
      </w:r>
      <w:r w:rsidRPr="00E53720">
        <w:rPr>
          <w:rFonts w:ascii="Arial" w:hAnsi="Arial" w:cs="Arial"/>
        </w:rPr>
        <w:t xml:space="preserve"> należy m.in.:</w:t>
      </w:r>
    </w:p>
    <w:p w14:paraId="4E87895E" w14:textId="77777777" w:rsidR="00F05AB2" w:rsidRPr="00E53720" w:rsidRDefault="00F05AB2" w:rsidP="00E53720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640" w:hanging="284"/>
        <w:jc w:val="both"/>
        <w:textAlignment w:val="baseline"/>
        <w:rPr>
          <w:rFonts w:ascii="Arial" w:hAnsi="Arial" w:cs="Arial"/>
        </w:rPr>
      </w:pPr>
      <w:r w:rsidRPr="00E53720">
        <w:rPr>
          <w:rFonts w:ascii="Arial" w:hAnsi="Arial" w:cs="Arial"/>
        </w:rPr>
        <w:t>analizowanie i opiniowanie projektów aktów prawnych przygotowywanych w komórce organizacyjnej, w której pełni funkcje,  w zakresie przeciwdziałania korupcji oraz konfliktowi interesów;</w:t>
      </w:r>
    </w:p>
    <w:p w14:paraId="40ADB477" w14:textId="77777777" w:rsidR="00F05AB2" w:rsidRPr="00E53720" w:rsidRDefault="00F05AB2" w:rsidP="00E53720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640" w:hanging="284"/>
        <w:jc w:val="both"/>
        <w:textAlignment w:val="baseline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wypełnienie metryki projektu aktu prawnego poprzez jego podpisanie w odpowiednich rubrykach zgodnie z </w:t>
      </w:r>
      <w:r w:rsidR="0078528A" w:rsidRPr="00E53720">
        <w:rPr>
          <w:rFonts w:ascii="Arial" w:hAnsi="Arial" w:cs="Arial"/>
        </w:rPr>
        <w:t>Z</w:t>
      </w:r>
      <w:r w:rsidRPr="00E53720">
        <w:rPr>
          <w:rFonts w:ascii="Arial" w:hAnsi="Arial" w:cs="Arial"/>
        </w:rPr>
        <w:t xml:space="preserve">arządzeniem Ministra Zdrowia z dnia </w:t>
      </w:r>
      <w:r w:rsidR="0078528A" w:rsidRPr="00E53720">
        <w:rPr>
          <w:rFonts w:ascii="Arial" w:hAnsi="Arial" w:cs="Arial"/>
        </w:rPr>
        <w:t>26 kwietnia 2016 r. w</w:t>
      </w:r>
      <w:r w:rsidR="00DB6CBA">
        <w:rPr>
          <w:rFonts w:ascii="Arial" w:hAnsi="Arial" w:cs="Arial"/>
        </w:rPr>
        <w:t> </w:t>
      </w:r>
      <w:r w:rsidR="0078528A" w:rsidRPr="00E53720">
        <w:rPr>
          <w:rFonts w:ascii="Arial" w:hAnsi="Arial" w:cs="Arial"/>
        </w:rPr>
        <w:t>sprawie zasad i trybu prowadzenia prac legislacyjnych w Ministerstwie Zdrowia (Dz. Urz. Min. Zdrow. poz. 50, z późn. zm.)</w:t>
      </w:r>
      <w:r w:rsidRPr="00E53720">
        <w:rPr>
          <w:rFonts w:ascii="Arial" w:hAnsi="Arial" w:cs="Arial"/>
        </w:rPr>
        <w:t>;</w:t>
      </w:r>
    </w:p>
    <w:p w14:paraId="62F1007C" w14:textId="77777777" w:rsidR="00F05AB2" w:rsidRPr="00E53720" w:rsidRDefault="00F05AB2" w:rsidP="00E53720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640" w:hanging="284"/>
        <w:jc w:val="both"/>
        <w:textAlignment w:val="baseline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pomoc oraz doradzanie osobom zatrudnionym w tej samej komórce organizacyjnej </w:t>
      </w:r>
      <w:r w:rsidR="00D63E9B" w:rsidRPr="00E53720">
        <w:rPr>
          <w:rFonts w:ascii="Arial" w:hAnsi="Arial" w:cs="Arial"/>
        </w:rPr>
        <w:br/>
      </w:r>
      <w:r w:rsidRPr="00E53720">
        <w:rPr>
          <w:rFonts w:ascii="Arial" w:hAnsi="Arial" w:cs="Arial"/>
        </w:rPr>
        <w:t xml:space="preserve">w zakresie rozstrzygania wątpliwości oraz rozwiązywania sytuacji problematycznych </w:t>
      </w:r>
      <w:r w:rsidR="00D63E9B" w:rsidRPr="00E53720">
        <w:rPr>
          <w:rFonts w:ascii="Arial" w:hAnsi="Arial" w:cs="Arial"/>
        </w:rPr>
        <w:br/>
      </w:r>
      <w:r w:rsidRPr="00E53720">
        <w:rPr>
          <w:rFonts w:ascii="Arial" w:hAnsi="Arial" w:cs="Arial"/>
        </w:rPr>
        <w:t>z zakresu korupcji oraz konfliktu interesów</w:t>
      </w:r>
      <w:r w:rsidR="004E673A" w:rsidRPr="00E53720">
        <w:rPr>
          <w:rFonts w:ascii="Arial" w:hAnsi="Arial" w:cs="Arial"/>
        </w:rPr>
        <w:t>;</w:t>
      </w:r>
    </w:p>
    <w:p w14:paraId="52AC8B48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lastRenderedPageBreak/>
        <w:t xml:space="preserve">Zarządzenie nr 1 Dyrektora Generalnego Ministerstwa Zdrowia z dnia </w:t>
      </w:r>
      <w:r w:rsidR="0078528A" w:rsidRPr="00E53720">
        <w:rPr>
          <w:rFonts w:ascii="Arial" w:hAnsi="Arial" w:cs="Arial"/>
        </w:rPr>
        <w:t>9 lutego 2022</w:t>
      </w:r>
      <w:r w:rsidRPr="00E53720">
        <w:rPr>
          <w:rFonts w:ascii="Arial" w:hAnsi="Arial" w:cs="Arial"/>
        </w:rPr>
        <w:t xml:space="preserve"> r. w</w:t>
      </w:r>
      <w:r w:rsidR="00DB6CBA">
        <w:rPr>
          <w:rFonts w:ascii="Arial" w:hAnsi="Arial" w:cs="Arial"/>
        </w:rPr>
        <w:t> </w:t>
      </w:r>
      <w:r w:rsidRPr="00E53720">
        <w:rPr>
          <w:rFonts w:ascii="Arial" w:hAnsi="Arial" w:cs="Arial"/>
        </w:rPr>
        <w:t xml:space="preserve">sprawie odbywania służby przygotowawczej w Ministerstwie Zdrowia </w:t>
      </w:r>
    </w:p>
    <w:p w14:paraId="40683B1F" w14:textId="77777777" w:rsidR="001A32CE" w:rsidRPr="00E53720" w:rsidRDefault="001A32CE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Zarządzenie nr </w:t>
      </w:r>
      <w:r w:rsidR="0078528A" w:rsidRPr="00E53720">
        <w:rPr>
          <w:rFonts w:ascii="Arial" w:hAnsi="Arial" w:cs="Arial"/>
        </w:rPr>
        <w:t>9</w:t>
      </w:r>
      <w:r w:rsidRPr="00E53720">
        <w:rPr>
          <w:rFonts w:ascii="Arial" w:hAnsi="Arial" w:cs="Arial"/>
        </w:rPr>
        <w:t xml:space="preserve"> Dyrektora Generalnego Ministerstwa Zdrowia z dnia 8 </w:t>
      </w:r>
      <w:r w:rsidR="0078528A" w:rsidRPr="00E53720">
        <w:rPr>
          <w:rFonts w:ascii="Arial" w:hAnsi="Arial" w:cs="Arial"/>
        </w:rPr>
        <w:t>kwietnia</w:t>
      </w:r>
      <w:r w:rsidRPr="00E53720">
        <w:rPr>
          <w:rFonts w:ascii="Arial" w:hAnsi="Arial" w:cs="Arial"/>
        </w:rPr>
        <w:t xml:space="preserve"> 20</w:t>
      </w:r>
      <w:r w:rsidR="0078528A" w:rsidRPr="00E53720">
        <w:rPr>
          <w:rFonts w:ascii="Arial" w:hAnsi="Arial" w:cs="Arial"/>
        </w:rPr>
        <w:t>22</w:t>
      </w:r>
      <w:r w:rsidRPr="00E53720">
        <w:rPr>
          <w:rFonts w:ascii="Arial" w:hAnsi="Arial" w:cs="Arial"/>
        </w:rPr>
        <w:t xml:space="preserve"> r. </w:t>
      </w:r>
      <w:r w:rsidR="0078528A" w:rsidRPr="00E53720">
        <w:rPr>
          <w:rFonts w:ascii="Arial" w:hAnsi="Arial" w:cs="Arial"/>
        </w:rPr>
        <w:t xml:space="preserve">zmieniające zarządzenie </w:t>
      </w:r>
      <w:r w:rsidR="0078528A" w:rsidRPr="00E53720">
        <w:rPr>
          <w:rFonts w:ascii="Arial" w:hAnsi="Arial" w:cs="Arial"/>
          <w:shd w:val="clear" w:color="auto" w:fill="FFFFFF"/>
        </w:rPr>
        <w:t>w sprawie odbywania służby przygotowawczej w Ministerstwie Zdrowia</w:t>
      </w:r>
      <w:r w:rsidRPr="00E53720">
        <w:rPr>
          <w:rFonts w:ascii="Arial" w:hAnsi="Arial" w:cs="Arial"/>
          <w:shd w:val="clear" w:color="auto" w:fill="FFFFFF"/>
        </w:rPr>
        <w:t>;</w:t>
      </w:r>
    </w:p>
    <w:p w14:paraId="79B0F8AA" w14:textId="77777777" w:rsidR="001A32CE" w:rsidRPr="00E53720" w:rsidRDefault="001A32CE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Zarządzenie Ministra Zdrowia</w:t>
      </w:r>
      <w:r w:rsidRPr="00E53720">
        <w:rPr>
          <w:rFonts w:ascii="Arial" w:hAnsi="Arial" w:cs="Arial"/>
          <w:vertAlign w:val="superscript"/>
        </w:rPr>
        <w:t xml:space="preserve"> </w:t>
      </w:r>
      <w:r w:rsidRPr="00E53720">
        <w:rPr>
          <w:rFonts w:ascii="Arial" w:hAnsi="Arial" w:cs="Arial"/>
        </w:rPr>
        <w:t>z dnia 4 października 2006 r. w sprawie powołania Zespołu do spraw przeciwdziałania oszustwom i korupcji w ochronie zdrowia (Dz. Urz. Min. Zdrow.</w:t>
      </w:r>
      <w:r w:rsidR="00E52FB3" w:rsidRPr="00E53720">
        <w:rPr>
          <w:rFonts w:ascii="Arial" w:hAnsi="Arial" w:cs="Arial"/>
        </w:rPr>
        <w:t xml:space="preserve"> Nr</w:t>
      </w:r>
      <w:r w:rsidRPr="00E53720">
        <w:rPr>
          <w:rFonts w:ascii="Arial" w:hAnsi="Arial" w:cs="Arial"/>
        </w:rPr>
        <w:t xml:space="preserve"> </w:t>
      </w:r>
      <w:r w:rsidR="0078528A" w:rsidRPr="00E53720">
        <w:rPr>
          <w:rFonts w:ascii="Arial" w:hAnsi="Arial" w:cs="Arial"/>
        </w:rPr>
        <w:t>15, poz. 74</w:t>
      </w:r>
      <w:r w:rsidRPr="00E53720">
        <w:rPr>
          <w:rFonts w:ascii="Arial" w:hAnsi="Arial" w:cs="Arial"/>
        </w:rPr>
        <w:t>, z późn. zm.);</w:t>
      </w:r>
    </w:p>
    <w:p w14:paraId="15407AE3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Zarządzenie nr 2 Dyrektora Generalnego Ministerstwa Zdrowia z dnia 12 lutego 2015 r</w:t>
      </w:r>
      <w:r w:rsidR="00C1418D" w:rsidRPr="00E53720">
        <w:rPr>
          <w:rFonts w:ascii="Arial" w:hAnsi="Arial" w:cs="Arial"/>
        </w:rPr>
        <w:t>.</w:t>
      </w:r>
      <w:r w:rsidR="004E0933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w</w:t>
      </w:r>
      <w:r w:rsidR="00AC01DF" w:rsidRPr="00E53720">
        <w:rPr>
          <w:rFonts w:ascii="Arial" w:hAnsi="Arial" w:cs="Arial"/>
        </w:rPr>
        <w:t> </w:t>
      </w:r>
      <w:r w:rsidRPr="00E53720">
        <w:rPr>
          <w:rFonts w:ascii="Arial" w:hAnsi="Arial" w:cs="Arial"/>
        </w:rPr>
        <w:t>sprawie sposobu postępowania pracowników Ministerstwa Zdrowia wobec działań podejmowanych przez podmioty wykonujące zawodową działalność lobbingową oraz podmioty wykonujące bez wpisu do rejestru czynności z zakresu zaw</w:t>
      </w:r>
      <w:r w:rsidR="008664FD" w:rsidRPr="00E53720">
        <w:rPr>
          <w:rFonts w:ascii="Arial" w:hAnsi="Arial" w:cs="Arial"/>
        </w:rPr>
        <w:t>odowej działalności lobbingowej</w:t>
      </w:r>
      <w:r w:rsidR="001A32CE" w:rsidRPr="00E53720">
        <w:rPr>
          <w:rFonts w:ascii="Arial" w:hAnsi="Arial" w:cs="Arial"/>
        </w:rPr>
        <w:t>;</w:t>
      </w:r>
    </w:p>
    <w:p w14:paraId="65B703F2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Procedura przyjmowania klientów zewnętrznych w Ministerstwie Zdrowia z dnia </w:t>
      </w:r>
      <w:r w:rsidR="0065080C" w:rsidRPr="00E53720">
        <w:rPr>
          <w:rFonts w:ascii="Arial" w:hAnsi="Arial" w:cs="Arial"/>
        </w:rPr>
        <w:br/>
      </w:r>
      <w:r w:rsidRPr="00E53720">
        <w:rPr>
          <w:rFonts w:ascii="Arial" w:hAnsi="Arial" w:cs="Arial"/>
        </w:rPr>
        <w:t>6 sierpnia 2013 r.</w:t>
      </w:r>
      <w:r w:rsidR="006D4DE3" w:rsidRPr="00E53720">
        <w:rPr>
          <w:rFonts w:ascii="Arial" w:hAnsi="Arial" w:cs="Arial"/>
        </w:rPr>
        <w:t>;</w:t>
      </w:r>
    </w:p>
    <w:p w14:paraId="391F3E92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Funkcjonowanie w Minister</w:t>
      </w:r>
      <w:r w:rsidR="008664FD" w:rsidRPr="00E53720">
        <w:rPr>
          <w:rFonts w:ascii="Arial" w:hAnsi="Arial" w:cs="Arial"/>
        </w:rPr>
        <w:t>stwie Zdrowia doradcy etycznego</w:t>
      </w:r>
      <w:r w:rsidR="006D4DE3" w:rsidRPr="00E53720">
        <w:rPr>
          <w:rFonts w:ascii="Arial" w:hAnsi="Arial" w:cs="Arial"/>
        </w:rPr>
        <w:t>;</w:t>
      </w:r>
    </w:p>
    <w:p w14:paraId="7EB030D7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Umieszczanie informacji dotyczących problemu korupcji na  stronie internetowej oraz </w:t>
      </w:r>
      <w:r w:rsidR="0065080C" w:rsidRPr="00E53720">
        <w:rPr>
          <w:rFonts w:ascii="Arial" w:hAnsi="Arial" w:cs="Arial"/>
        </w:rPr>
        <w:br/>
      </w:r>
      <w:r w:rsidRPr="00E53720">
        <w:rPr>
          <w:rFonts w:ascii="Arial" w:hAnsi="Arial" w:cs="Arial"/>
        </w:rPr>
        <w:t xml:space="preserve">w </w:t>
      </w:r>
      <w:r w:rsidR="008664FD" w:rsidRPr="00E53720">
        <w:rPr>
          <w:rFonts w:ascii="Arial" w:hAnsi="Arial" w:cs="Arial"/>
        </w:rPr>
        <w:t>intranecie Ministerstwa Zdrowia</w:t>
      </w:r>
      <w:r w:rsidR="006D4DE3" w:rsidRPr="00E53720">
        <w:rPr>
          <w:rFonts w:ascii="Arial" w:hAnsi="Arial" w:cs="Arial"/>
        </w:rPr>
        <w:t>;</w:t>
      </w:r>
    </w:p>
    <w:p w14:paraId="484EA516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Skrzynka mailowa </w:t>
      </w:r>
      <w:hyperlink r:id="rId11" w:history="1">
        <w:r w:rsidRPr="00E53720">
          <w:rPr>
            <w:rStyle w:val="Hipercze"/>
            <w:rFonts w:ascii="Arial" w:hAnsi="Arial" w:cs="Arial"/>
            <w:color w:val="auto"/>
          </w:rPr>
          <w:t>antykorupcja@mz.gov.pl</w:t>
        </w:r>
      </w:hyperlink>
      <w:r w:rsidRPr="00E53720">
        <w:rPr>
          <w:rFonts w:ascii="Arial" w:hAnsi="Arial" w:cs="Arial"/>
        </w:rPr>
        <w:t>, na którą można przesyłać in</w:t>
      </w:r>
      <w:r w:rsidR="008664FD" w:rsidRPr="00E53720">
        <w:rPr>
          <w:rFonts w:ascii="Arial" w:hAnsi="Arial" w:cs="Arial"/>
        </w:rPr>
        <w:t xml:space="preserve">formacje </w:t>
      </w:r>
      <w:r w:rsidR="0065080C" w:rsidRPr="00E53720">
        <w:rPr>
          <w:rFonts w:ascii="Arial" w:hAnsi="Arial" w:cs="Arial"/>
        </w:rPr>
        <w:br/>
      </w:r>
      <w:r w:rsidR="008664FD" w:rsidRPr="00E53720">
        <w:rPr>
          <w:rFonts w:ascii="Arial" w:hAnsi="Arial" w:cs="Arial"/>
        </w:rPr>
        <w:t>o przypadkach korupcji</w:t>
      </w:r>
      <w:r w:rsidR="006D4DE3" w:rsidRPr="00E53720">
        <w:rPr>
          <w:rFonts w:ascii="Arial" w:hAnsi="Arial" w:cs="Arial"/>
        </w:rPr>
        <w:t>;</w:t>
      </w:r>
    </w:p>
    <w:p w14:paraId="0C2015F0" w14:textId="77777777" w:rsidR="001A32CE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Procedury antykorupcyjne stosowane</w:t>
      </w:r>
      <w:r w:rsidR="008664FD" w:rsidRPr="00E53720">
        <w:rPr>
          <w:rFonts w:ascii="Arial" w:hAnsi="Arial" w:cs="Arial"/>
        </w:rPr>
        <w:t xml:space="preserve"> w ramach funduszy </w:t>
      </w:r>
      <w:r w:rsidR="0065080C" w:rsidRPr="00E53720">
        <w:rPr>
          <w:rFonts w:ascii="Arial" w:hAnsi="Arial" w:cs="Arial"/>
        </w:rPr>
        <w:t>e</w:t>
      </w:r>
      <w:r w:rsidR="008664FD" w:rsidRPr="00E53720">
        <w:rPr>
          <w:rFonts w:ascii="Arial" w:hAnsi="Arial" w:cs="Arial"/>
        </w:rPr>
        <w:t>uropejskich</w:t>
      </w:r>
      <w:r w:rsidR="006D4DE3" w:rsidRPr="00E53720">
        <w:rPr>
          <w:rFonts w:ascii="Arial" w:hAnsi="Arial" w:cs="Arial"/>
        </w:rPr>
        <w:t>;</w:t>
      </w:r>
    </w:p>
    <w:p w14:paraId="45F63C9A" w14:textId="77777777" w:rsidR="00F05AB2" w:rsidRPr="00E53720" w:rsidRDefault="00F05AB2" w:rsidP="00E53720">
      <w:pPr>
        <w:pStyle w:val="Akapitzlist"/>
        <w:numPr>
          <w:ilvl w:val="0"/>
          <w:numId w:val="29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Regulamin przyznawania patronatu honorowego Ministra Zdrowia oraz uczestnictwa Ministra Zdrowia</w:t>
      </w:r>
      <w:r w:rsidR="0065080C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w komitecie honorowym wydarzenia lub przedsięwzięcia</w:t>
      </w:r>
      <w:r w:rsidR="004E673A" w:rsidRPr="00E53720">
        <w:rPr>
          <w:rFonts w:ascii="Arial" w:hAnsi="Arial" w:cs="Arial"/>
        </w:rPr>
        <w:t>.</w:t>
      </w:r>
    </w:p>
    <w:p w14:paraId="127FC46D" w14:textId="77777777" w:rsidR="00F05AB2" w:rsidRPr="00E53720" w:rsidRDefault="00F05AB2" w:rsidP="00E5372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 xml:space="preserve">Ponadto regulacjami mającymi zapobiegać zagrożeniom korupcyjnym </w:t>
      </w:r>
      <w:r w:rsidR="002B461A" w:rsidRPr="00E53720">
        <w:rPr>
          <w:rFonts w:ascii="Arial" w:hAnsi="Arial" w:cs="Arial"/>
          <w:color w:val="auto"/>
          <w:sz w:val="22"/>
          <w:szCs w:val="22"/>
        </w:rPr>
        <w:t xml:space="preserve">i nadużyciom finansowym </w:t>
      </w:r>
      <w:r w:rsidRPr="00E53720">
        <w:rPr>
          <w:rFonts w:ascii="Arial" w:hAnsi="Arial" w:cs="Arial"/>
          <w:color w:val="auto"/>
          <w:sz w:val="22"/>
          <w:szCs w:val="22"/>
        </w:rPr>
        <w:t>są także:</w:t>
      </w:r>
    </w:p>
    <w:p w14:paraId="4A9F5354" w14:textId="77777777" w:rsidR="00F05AB2" w:rsidRPr="00E53720" w:rsidRDefault="00885CC7" w:rsidP="00E53720">
      <w:pPr>
        <w:pStyle w:val="Akapitzlist"/>
        <w:numPr>
          <w:ilvl w:val="0"/>
          <w:numId w:val="31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Zarządzenie Ministra Zdrowia </w:t>
      </w:r>
      <w:r w:rsidR="00C1418D" w:rsidRPr="00E53720">
        <w:rPr>
          <w:rFonts w:ascii="Arial" w:hAnsi="Arial" w:cs="Arial"/>
        </w:rPr>
        <w:t xml:space="preserve">z dnia 10 września 2019 r. w sprawie instrukcji sporządzania, obiegu i kontroli dokumentów finansowo-księgowych dysponenta głównego środków budżetowych części 46 – Zdrowie </w:t>
      </w:r>
      <w:r w:rsidRPr="00E53720">
        <w:rPr>
          <w:rFonts w:ascii="Arial" w:hAnsi="Arial" w:cs="Arial"/>
        </w:rPr>
        <w:t>(Dz. Urz. Min. Zdrow. poz. 73);</w:t>
      </w:r>
    </w:p>
    <w:p w14:paraId="5D4C8D2A" w14:textId="77777777" w:rsidR="00885CC7" w:rsidRPr="00E53720" w:rsidRDefault="00F05AB2" w:rsidP="00E53720">
      <w:pPr>
        <w:pStyle w:val="Akapitzlist"/>
        <w:numPr>
          <w:ilvl w:val="0"/>
          <w:numId w:val="31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Instrukcja wewnętrzna Departamentu Budżetu</w:t>
      </w:r>
      <w:r w:rsidR="00885CC7" w:rsidRPr="00E53720">
        <w:rPr>
          <w:rFonts w:ascii="Arial" w:hAnsi="Arial" w:cs="Arial"/>
        </w:rPr>
        <w:t xml:space="preserve"> </w:t>
      </w:r>
      <w:r w:rsidR="00F21B1B" w:rsidRPr="00E53720">
        <w:rPr>
          <w:rFonts w:ascii="Arial" w:hAnsi="Arial" w:cs="Arial"/>
        </w:rPr>
        <w:t xml:space="preserve">i </w:t>
      </w:r>
      <w:r w:rsidRPr="00E53720">
        <w:rPr>
          <w:rFonts w:ascii="Arial" w:hAnsi="Arial" w:cs="Arial"/>
        </w:rPr>
        <w:t>Finansów Ministerstwa Zdrowia z dnia</w:t>
      </w:r>
      <w:r w:rsidR="0065080C" w:rsidRPr="00E53720">
        <w:rPr>
          <w:rFonts w:ascii="Arial" w:hAnsi="Arial" w:cs="Arial"/>
        </w:rPr>
        <w:t xml:space="preserve"> </w:t>
      </w:r>
      <w:r w:rsidR="00A82209" w:rsidRPr="00E53720">
        <w:rPr>
          <w:rFonts w:ascii="Arial" w:hAnsi="Arial" w:cs="Arial"/>
        </w:rPr>
        <w:t>21</w:t>
      </w:r>
      <w:r w:rsidRPr="00E53720">
        <w:rPr>
          <w:rFonts w:ascii="Arial" w:hAnsi="Arial" w:cs="Arial"/>
        </w:rPr>
        <w:t xml:space="preserve"> li</w:t>
      </w:r>
      <w:r w:rsidR="00A82209" w:rsidRPr="00E53720">
        <w:rPr>
          <w:rFonts w:ascii="Arial" w:hAnsi="Arial" w:cs="Arial"/>
        </w:rPr>
        <w:t>stopada</w:t>
      </w:r>
      <w:r w:rsidRPr="00E53720">
        <w:rPr>
          <w:rFonts w:ascii="Arial" w:hAnsi="Arial" w:cs="Arial"/>
        </w:rPr>
        <w:t xml:space="preserve"> 201</w:t>
      </w:r>
      <w:r w:rsidR="00A82209" w:rsidRPr="00E53720">
        <w:rPr>
          <w:rFonts w:ascii="Arial" w:hAnsi="Arial" w:cs="Arial"/>
        </w:rPr>
        <w:t>6</w:t>
      </w:r>
      <w:r w:rsidRPr="00E53720">
        <w:rPr>
          <w:rFonts w:ascii="Arial" w:hAnsi="Arial" w:cs="Arial"/>
        </w:rPr>
        <w:t xml:space="preserve"> r., znak:</w:t>
      </w:r>
      <w:r w:rsidR="00A82209" w:rsidRPr="00E53720">
        <w:rPr>
          <w:rFonts w:ascii="Arial" w:hAnsi="Arial" w:cs="Arial"/>
        </w:rPr>
        <w:t xml:space="preserve"> BFK.200.3.2016.ZS </w:t>
      </w:r>
      <w:r w:rsidRPr="00E53720">
        <w:rPr>
          <w:rFonts w:ascii="Arial" w:hAnsi="Arial" w:cs="Arial"/>
        </w:rPr>
        <w:t>– Procedura  obiegu dokumentów finansowo – księgowych i zasad ich kontroli dotyczących środków budżetowych dla części - 46 Zdrowie</w:t>
      </w:r>
      <w:r w:rsidR="0065080C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i pozabudżetowych oraz procedura sporządzania przez Wydziały Departamentu Budżetu, Finansów</w:t>
      </w:r>
      <w:r w:rsidR="0065080C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i Inwestycji zbiorczych sprawozdań budżetowych</w:t>
      </w:r>
      <w:r w:rsidR="00AB1E2A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i pozabudżetowych na podstawie sprawozdań otrzymywanych z jednostek organizacyjnych podległych lub nadzorowanych przez Ministra Zdrowia i przekazywania sprawozdań do właściwych odbiorców w zakresie budżetu pańs</w:t>
      </w:r>
      <w:r w:rsidR="002B461A" w:rsidRPr="00E53720">
        <w:rPr>
          <w:rFonts w:ascii="Arial" w:hAnsi="Arial" w:cs="Arial"/>
        </w:rPr>
        <w:t>twa</w:t>
      </w:r>
      <w:r w:rsidR="006D4DE3" w:rsidRPr="00E53720">
        <w:rPr>
          <w:rFonts w:ascii="Arial" w:hAnsi="Arial" w:cs="Arial"/>
        </w:rPr>
        <w:t>;</w:t>
      </w:r>
    </w:p>
    <w:p w14:paraId="5CD06151" w14:textId="77777777" w:rsidR="00885CC7" w:rsidRPr="00E53720" w:rsidRDefault="00885CC7" w:rsidP="00E53720">
      <w:pPr>
        <w:pStyle w:val="Akapitzlist"/>
        <w:numPr>
          <w:ilvl w:val="0"/>
          <w:numId w:val="31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Zarządzenie Ministra Zdrowia z dnia </w:t>
      </w:r>
      <w:r w:rsidR="00A472CE" w:rsidRPr="00E53720">
        <w:rPr>
          <w:rFonts w:ascii="Arial" w:hAnsi="Arial" w:cs="Arial"/>
        </w:rPr>
        <w:t>30</w:t>
      </w:r>
      <w:r w:rsidRPr="00E53720">
        <w:rPr>
          <w:rFonts w:ascii="Arial" w:hAnsi="Arial" w:cs="Arial"/>
        </w:rPr>
        <w:t xml:space="preserve"> grudnia 20</w:t>
      </w:r>
      <w:r w:rsidR="00A472CE" w:rsidRPr="00E53720">
        <w:rPr>
          <w:rFonts w:ascii="Arial" w:hAnsi="Arial" w:cs="Arial"/>
        </w:rPr>
        <w:t>21</w:t>
      </w:r>
      <w:r w:rsidRPr="00E53720">
        <w:rPr>
          <w:rFonts w:ascii="Arial" w:hAnsi="Arial" w:cs="Arial"/>
        </w:rPr>
        <w:t xml:space="preserve"> r. w</w:t>
      </w:r>
      <w:r w:rsidR="00A472CE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sprawie zasad (polityki) rachunkowości Ministerstwa Zdrowia dysponenta głównego środków budżetowych części 46 – Zdrowie  (Dz. Urz. Min. Zdrow. poz. 1</w:t>
      </w:r>
      <w:r w:rsidR="00A472CE" w:rsidRPr="00E53720">
        <w:rPr>
          <w:rFonts w:ascii="Arial" w:hAnsi="Arial" w:cs="Arial"/>
        </w:rPr>
        <w:t>11</w:t>
      </w:r>
      <w:r w:rsidRPr="00E53720">
        <w:rPr>
          <w:rFonts w:ascii="Arial" w:hAnsi="Arial" w:cs="Arial"/>
        </w:rPr>
        <w:t>)</w:t>
      </w:r>
      <w:r w:rsidR="006D4DE3" w:rsidRPr="00E53720">
        <w:rPr>
          <w:rFonts w:ascii="Arial" w:hAnsi="Arial" w:cs="Arial"/>
        </w:rPr>
        <w:t>;</w:t>
      </w:r>
    </w:p>
    <w:p w14:paraId="41325131" w14:textId="77777777" w:rsidR="00C5043C" w:rsidRPr="00E53720" w:rsidRDefault="00C5043C" w:rsidP="00D24D69">
      <w:pPr>
        <w:pStyle w:val="Akapitzlist"/>
        <w:numPr>
          <w:ilvl w:val="0"/>
          <w:numId w:val="31"/>
        </w:numPr>
        <w:spacing w:after="0"/>
        <w:ind w:left="356" w:hanging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Instrukcja wewnętrzna Departamentu Budżetu i Finansów z dnia 18 grudnia 2019 r., IK:</w:t>
      </w:r>
      <w:r w:rsidR="00DB6CBA">
        <w:rPr>
          <w:rFonts w:ascii="Arial" w:hAnsi="Arial" w:cs="Arial"/>
        </w:rPr>
        <w:t> </w:t>
      </w:r>
      <w:r w:rsidRPr="00E53720">
        <w:rPr>
          <w:rFonts w:ascii="Arial" w:hAnsi="Arial" w:cs="Arial"/>
        </w:rPr>
        <w:t>1798063.AP, w sprawie prowadzenia postępowań dotyczących dochodzenia lub zwrotu należności budżetu państwa  w ramach działu 46 -</w:t>
      </w:r>
      <w:r w:rsidR="007C71E0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 xml:space="preserve">Zdrowie, określająca następujące procedury:  </w:t>
      </w:r>
    </w:p>
    <w:p w14:paraId="4261ACCD" w14:textId="77777777" w:rsidR="00C5043C" w:rsidRPr="00E53720" w:rsidRDefault="00C5043C" w:rsidP="00FB6460">
      <w:pPr>
        <w:pStyle w:val="Akapitzlist"/>
        <w:spacing w:after="0"/>
        <w:ind w:left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Część I. Postępowanie administracyjne obowiązujące przy określaniu należności budżetowych, ich windykacji lub umorzeniu. </w:t>
      </w:r>
      <w:r w:rsidR="00FB6460">
        <w:rPr>
          <w:rFonts w:ascii="Arial" w:hAnsi="Arial" w:cs="Arial"/>
        </w:rPr>
        <w:t xml:space="preserve"> </w:t>
      </w:r>
    </w:p>
    <w:p w14:paraId="382F12CF" w14:textId="77777777" w:rsidR="00C5043C" w:rsidRPr="00E53720" w:rsidRDefault="00C5043C" w:rsidP="00E53720">
      <w:pPr>
        <w:pStyle w:val="Akapitzlist"/>
        <w:spacing w:after="0"/>
        <w:ind w:left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Część II. Postępowanie administracyjne obowiązujące przy określaniu należności budżetowych stanowiących środki budżetu UE. </w:t>
      </w:r>
    </w:p>
    <w:p w14:paraId="00F15CFB" w14:textId="77777777" w:rsidR="00762F44" w:rsidRDefault="00762F44" w:rsidP="00762F44">
      <w:pPr>
        <w:pStyle w:val="Akapitzlist"/>
        <w:spacing w:after="0"/>
        <w:ind w:left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lastRenderedPageBreak/>
        <w:t>Część III. Postępowanie w sprawach cywilnoprawnych należności budżetowych, ich windykacji oraz udzielaniu ulgi w spłacie przez umarzanie, rozkładanie na raty oraz odraczanie terminów ich płatności.</w:t>
      </w:r>
    </w:p>
    <w:p w14:paraId="4688AB20" w14:textId="77777777" w:rsidR="00C5043C" w:rsidRPr="00E53720" w:rsidRDefault="00C5043C" w:rsidP="00237CA6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 xml:space="preserve">Część IV. Przeciwdziałanie zagrożeniu korupcyjnemu przy określaniu należności budżetu państwa. </w:t>
      </w:r>
    </w:p>
    <w:p w14:paraId="0419CF55" w14:textId="77777777" w:rsidR="00C5043C" w:rsidRPr="00E53720" w:rsidRDefault="00C5043C" w:rsidP="00357189">
      <w:pPr>
        <w:pStyle w:val="Akapitzlist"/>
        <w:ind w:left="356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Część V. Tryb postępowania w przypadku ustalenia informacji o popełnieniu przestępstwa ściganego z urzędu.</w:t>
      </w:r>
    </w:p>
    <w:p w14:paraId="6D33B39D" w14:textId="77777777" w:rsidR="00AB1E2A" w:rsidRPr="00E53720" w:rsidRDefault="00AB1E2A" w:rsidP="00E537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53720">
        <w:rPr>
          <w:rFonts w:ascii="Arial" w:hAnsi="Arial" w:cs="Arial"/>
          <w:sz w:val="22"/>
          <w:szCs w:val="22"/>
        </w:rPr>
        <w:t xml:space="preserve">Procedury przyjęte w Ministerstwie Zdrowia i sposób realizacji powierzonych mu zadań mają zapewnić maksymalną uczciwość, skuteczność i transparentność prac. Rozwiązania </w:t>
      </w:r>
      <w:r w:rsidR="0065080C" w:rsidRPr="00E53720">
        <w:rPr>
          <w:rFonts w:ascii="Arial" w:hAnsi="Arial" w:cs="Arial"/>
          <w:sz w:val="22"/>
          <w:szCs w:val="22"/>
        </w:rPr>
        <w:br/>
      </w:r>
      <w:r w:rsidRPr="00E53720">
        <w:rPr>
          <w:rFonts w:ascii="Arial" w:hAnsi="Arial" w:cs="Arial"/>
          <w:sz w:val="22"/>
          <w:szCs w:val="22"/>
        </w:rPr>
        <w:t xml:space="preserve">o charakterze antykorupcyjnym przyjęte w Ministerstwie Zdrowia są wieloaspektowe. </w:t>
      </w:r>
      <w:r w:rsidR="00D05A6B" w:rsidRPr="00E53720">
        <w:rPr>
          <w:rFonts w:ascii="Arial" w:hAnsi="Arial" w:cs="Arial"/>
          <w:sz w:val="22"/>
          <w:szCs w:val="22"/>
        </w:rPr>
        <w:br/>
      </w:r>
      <w:r w:rsidRPr="00E53720">
        <w:rPr>
          <w:rFonts w:ascii="Arial" w:hAnsi="Arial" w:cs="Arial"/>
          <w:sz w:val="22"/>
          <w:szCs w:val="22"/>
        </w:rPr>
        <w:t>To pozwala sądzić, że urząd zidentyfikował obszary działalności, które są najbardziej narażone na wystąpienie korupcji.</w:t>
      </w:r>
    </w:p>
    <w:p w14:paraId="737E6FAA" w14:textId="77777777" w:rsidR="00D05A6B" w:rsidRPr="00E53720" w:rsidRDefault="00D05A6B" w:rsidP="00E537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48EC0AC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right="60"/>
        <w:jc w:val="center"/>
        <w:rPr>
          <w:b w:val="0"/>
          <w:sz w:val="28"/>
          <w:szCs w:val="28"/>
        </w:rPr>
      </w:pPr>
      <w:bookmarkStart w:id="19" w:name="bookmark19"/>
      <w:r w:rsidRPr="00E53720">
        <w:rPr>
          <w:rStyle w:val="Nagwek10"/>
          <w:b/>
          <w:bCs/>
          <w:color w:val="auto"/>
          <w:sz w:val="28"/>
          <w:szCs w:val="28"/>
        </w:rPr>
        <w:t>Sekcja 3.1.2 - System zarządzania i kontroli</w:t>
      </w:r>
      <w:bookmarkEnd w:id="19"/>
    </w:p>
    <w:p w14:paraId="03826054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IP</w:t>
      </w:r>
      <w:r w:rsidR="004D1DC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ustanawia przejrzysty system zarządzania i kontroli </w:t>
      </w:r>
      <w:r w:rsidR="004D1DC7" w:rsidRPr="00E53720">
        <w:rPr>
          <w:rStyle w:val="Teksttreci"/>
          <w:sz w:val="22"/>
          <w:szCs w:val="22"/>
        </w:rPr>
        <w:t>funkcjonujący w ramach PO WER 2014-2020</w:t>
      </w:r>
      <w:r w:rsidRPr="00E53720">
        <w:rPr>
          <w:rStyle w:val="Teksttreci"/>
          <w:sz w:val="22"/>
          <w:szCs w:val="22"/>
        </w:rPr>
        <w:t>, na który</w:t>
      </w:r>
      <w:r w:rsidR="004D1DC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składa się zarówno system instytucjonalny, jak i system procedur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dokumentów programowych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określający sposób działania instytucji zaangażowan</w:t>
      </w:r>
      <w:r w:rsidR="004D1DC7" w:rsidRPr="00E53720">
        <w:rPr>
          <w:rStyle w:val="Teksttreci"/>
          <w:sz w:val="22"/>
          <w:szCs w:val="22"/>
        </w:rPr>
        <w:t xml:space="preserve">ej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realizację PO W</w:t>
      </w:r>
      <w:r w:rsidR="004D1DC7" w:rsidRPr="00E53720">
        <w:rPr>
          <w:rStyle w:val="Teksttreci"/>
          <w:sz w:val="22"/>
          <w:szCs w:val="22"/>
        </w:rPr>
        <w:t>ER</w:t>
      </w:r>
      <w:r w:rsidRPr="00E53720">
        <w:rPr>
          <w:rStyle w:val="Teksttreci"/>
          <w:sz w:val="22"/>
          <w:szCs w:val="22"/>
        </w:rPr>
        <w:t xml:space="preserve"> 2014-2020. System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zarządzania i kontroli PO W</w:t>
      </w:r>
      <w:r w:rsidR="004D1DC7" w:rsidRPr="00E53720">
        <w:rPr>
          <w:rStyle w:val="Teksttreci"/>
          <w:sz w:val="22"/>
          <w:szCs w:val="22"/>
        </w:rPr>
        <w:t>ER 2014-2020</w:t>
      </w:r>
      <w:r w:rsidRPr="00E53720">
        <w:rPr>
          <w:rStyle w:val="Teksttreci"/>
          <w:sz w:val="22"/>
          <w:szCs w:val="22"/>
        </w:rPr>
        <w:t>, opiera się na procedurach zapewniających właściwą ścieżkę audytu,</w:t>
      </w:r>
      <w:r w:rsidR="004D1DC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pozwalającą odtworzyć proces decyzyjny. Ponadto, zapewnia wdrożenie sprawnie i skutecznie</w:t>
      </w:r>
      <w:r w:rsidR="00AD4EA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działającego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skomputeryzowanego systemu przekazywania wiarygodnych i aktualnych informacji S</w:t>
      </w:r>
      <w:r w:rsidR="004D1DC7" w:rsidRPr="00E53720">
        <w:rPr>
          <w:rStyle w:val="Teksttreci"/>
          <w:sz w:val="22"/>
          <w:szCs w:val="22"/>
        </w:rPr>
        <w:t>L</w:t>
      </w:r>
      <w:r w:rsidR="00A0511B" w:rsidRPr="00E53720">
        <w:rPr>
          <w:rStyle w:val="Teksttreci"/>
          <w:sz w:val="22"/>
          <w:szCs w:val="22"/>
        </w:rPr>
        <w:t>2014</w:t>
      </w:r>
      <w:r w:rsidRPr="00E53720">
        <w:rPr>
          <w:rStyle w:val="Teksttreci"/>
          <w:sz w:val="22"/>
          <w:szCs w:val="22"/>
        </w:rPr>
        <w:t>.</w:t>
      </w:r>
    </w:p>
    <w:p w14:paraId="3BB621D3" w14:textId="77777777" w:rsidR="005867BB" w:rsidRPr="00E53720" w:rsidRDefault="00803B11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W celu zapewnienia właściwego s</w:t>
      </w:r>
      <w:r w:rsidR="005867BB" w:rsidRPr="00E53720">
        <w:rPr>
          <w:rStyle w:val="Teksttreci"/>
          <w:sz w:val="22"/>
          <w:szCs w:val="22"/>
        </w:rPr>
        <w:t>ystem</w:t>
      </w:r>
      <w:r w:rsidRPr="00E53720">
        <w:rPr>
          <w:rStyle w:val="Teksttreci"/>
          <w:sz w:val="22"/>
          <w:szCs w:val="22"/>
        </w:rPr>
        <w:t xml:space="preserve">u </w:t>
      </w:r>
      <w:r w:rsidR="005867BB" w:rsidRPr="00E53720">
        <w:rPr>
          <w:rStyle w:val="Teksttreci"/>
          <w:sz w:val="22"/>
          <w:szCs w:val="22"/>
        </w:rPr>
        <w:t xml:space="preserve"> zarządzania i kontroli</w:t>
      </w:r>
      <w:r w:rsidRPr="00E53720">
        <w:rPr>
          <w:rStyle w:val="Teksttreci"/>
          <w:sz w:val="22"/>
          <w:szCs w:val="22"/>
        </w:rPr>
        <w:t xml:space="preserve">, zmierzającego do eliminowania i zwalczania </w:t>
      </w:r>
      <w:r w:rsidR="00A76358" w:rsidRPr="00E53720">
        <w:rPr>
          <w:rStyle w:val="Teksttreci"/>
          <w:sz w:val="22"/>
          <w:szCs w:val="22"/>
        </w:rPr>
        <w:t xml:space="preserve">nadużyć finansowych, IP </w:t>
      </w:r>
      <w:r w:rsidR="005867BB" w:rsidRPr="00E53720">
        <w:rPr>
          <w:rStyle w:val="Teksttreci"/>
          <w:sz w:val="22"/>
          <w:szCs w:val="22"/>
        </w:rPr>
        <w:t>zapewni</w:t>
      </w:r>
      <w:r w:rsidR="00A76358" w:rsidRPr="00E53720">
        <w:rPr>
          <w:rStyle w:val="Teksttreci"/>
          <w:sz w:val="22"/>
          <w:szCs w:val="22"/>
        </w:rPr>
        <w:t>a</w:t>
      </w:r>
      <w:r w:rsidR="005867BB" w:rsidRPr="00E53720">
        <w:rPr>
          <w:rStyle w:val="Teksttreci"/>
          <w:sz w:val="22"/>
          <w:szCs w:val="22"/>
        </w:rPr>
        <w:t xml:space="preserve"> </w:t>
      </w:r>
      <w:r w:rsidR="004D1DC7" w:rsidRPr="00E53720">
        <w:rPr>
          <w:rStyle w:val="Teksttreci"/>
          <w:sz w:val="22"/>
          <w:szCs w:val="22"/>
        </w:rPr>
        <w:t>rozdzielność funkcji</w:t>
      </w:r>
      <w:r w:rsidR="00EB3372" w:rsidRPr="00E53720">
        <w:rPr>
          <w:rStyle w:val="Teksttreci"/>
          <w:sz w:val="22"/>
          <w:szCs w:val="22"/>
        </w:rPr>
        <w:t xml:space="preserve">. </w:t>
      </w:r>
      <w:r w:rsidR="00A76358" w:rsidRPr="00E53720">
        <w:rPr>
          <w:rStyle w:val="Teksttreci"/>
          <w:sz w:val="22"/>
          <w:szCs w:val="22"/>
        </w:rPr>
        <w:t>Powyższe rozwiązanie zostało odzwierciedlone w obowiązujących</w:t>
      </w:r>
      <w:r w:rsidR="00D05A6B" w:rsidRPr="00E53720">
        <w:rPr>
          <w:rStyle w:val="Teksttreci"/>
          <w:sz w:val="22"/>
          <w:szCs w:val="22"/>
        </w:rPr>
        <w:t xml:space="preserve"> </w:t>
      </w:r>
      <w:r w:rsidR="00A76358" w:rsidRPr="00E53720">
        <w:rPr>
          <w:rStyle w:val="Teksttreci"/>
          <w:sz w:val="22"/>
          <w:szCs w:val="22"/>
        </w:rPr>
        <w:t xml:space="preserve">IP procedurach zawartych w </w:t>
      </w:r>
      <w:r w:rsidR="00A76358" w:rsidRPr="00E53720">
        <w:rPr>
          <w:rStyle w:val="Teksttreci"/>
          <w:i/>
          <w:sz w:val="22"/>
          <w:szCs w:val="22"/>
        </w:rPr>
        <w:t>Opisie Funkcji i Procedur</w:t>
      </w:r>
      <w:r w:rsidR="00A76358" w:rsidRPr="00E53720">
        <w:rPr>
          <w:rStyle w:val="Teksttreci"/>
          <w:sz w:val="22"/>
          <w:szCs w:val="22"/>
        </w:rPr>
        <w:t xml:space="preserve"> oraz </w:t>
      </w:r>
      <w:r w:rsidR="00A76358" w:rsidRPr="00E53720">
        <w:rPr>
          <w:rStyle w:val="Teksttreci"/>
          <w:i/>
          <w:sz w:val="22"/>
          <w:szCs w:val="22"/>
        </w:rPr>
        <w:t>Instrukcjach Wykonawczych</w:t>
      </w:r>
      <w:r w:rsidR="00A76358" w:rsidRPr="00E53720">
        <w:rPr>
          <w:rStyle w:val="Teksttreci"/>
          <w:sz w:val="22"/>
          <w:szCs w:val="22"/>
        </w:rPr>
        <w:t xml:space="preserve">. </w:t>
      </w:r>
      <w:r w:rsidR="00EB3372" w:rsidRPr="00E53720">
        <w:rPr>
          <w:rStyle w:val="Teksttreci"/>
          <w:sz w:val="22"/>
          <w:szCs w:val="22"/>
        </w:rPr>
        <w:t xml:space="preserve">W strukturach organizacyjnych IP przewidziano i zapewniono </w:t>
      </w:r>
      <w:r w:rsidR="00A76358" w:rsidRPr="00E53720">
        <w:rPr>
          <w:rStyle w:val="Teksttreci"/>
          <w:sz w:val="22"/>
          <w:szCs w:val="22"/>
        </w:rPr>
        <w:t xml:space="preserve">zarazem </w:t>
      </w:r>
      <w:r w:rsidR="005867BB" w:rsidRPr="00E53720">
        <w:rPr>
          <w:rStyle w:val="Teksttreci"/>
          <w:sz w:val="22"/>
          <w:szCs w:val="22"/>
        </w:rPr>
        <w:t>jasny podział kompetencji i</w:t>
      </w:r>
      <w:r w:rsidR="00AC01DF" w:rsidRPr="00E53720">
        <w:rPr>
          <w:rStyle w:val="Teksttreci"/>
          <w:sz w:val="22"/>
          <w:szCs w:val="22"/>
        </w:rPr>
        <w:t> </w:t>
      </w:r>
      <w:r w:rsidR="005867BB" w:rsidRPr="00E53720">
        <w:rPr>
          <w:rStyle w:val="Teksttreci"/>
          <w:sz w:val="22"/>
          <w:szCs w:val="22"/>
        </w:rPr>
        <w:t>odpowiedzialnoś</w:t>
      </w:r>
      <w:r w:rsidR="00EB3372" w:rsidRPr="00E53720">
        <w:rPr>
          <w:rStyle w:val="Teksttreci"/>
          <w:sz w:val="22"/>
          <w:szCs w:val="22"/>
        </w:rPr>
        <w:t xml:space="preserve">ci za realizację powierzonych pracownikom </w:t>
      </w:r>
      <w:r w:rsidR="005867BB" w:rsidRPr="00E53720">
        <w:rPr>
          <w:rStyle w:val="Teksttreci"/>
          <w:sz w:val="22"/>
          <w:szCs w:val="22"/>
        </w:rPr>
        <w:t>zadań, który ma na celu wyeliminowanie dowolności</w:t>
      </w:r>
      <w:r w:rsidR="004D1DC7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w określeniu sposobu pracy</w:t>
      </w:r>
      <w:r w:rsidR="00A76358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 xml:space="preserve">i procedowania. </w:t>
      </w:r>
      <w:r w:rsidR="00704D03" w:rsidRPr="00E53720">
        <w:rPr>
          <w:rStyle w:val="Teksttreci"/>
          <w:sz w:val="22"/>
          <w:szCs w:val="22"/>
        </w:rPr>
        <w:t>S</w:t>
      </w:r>
      <w:r w:rsidR="005867BB" w:rsidRPr="00E53720">
        <w:rPr>
          <w:rStyle w:val="Teksttreci"/>
          <w:sz w:val="22"/>
          <w:szCs w:val="22"/>
        </w:rPr>
        <w:t>zczególną uwagę zwraca się na zapewnienie</w:t>
      </w:r>
      <w:r w:rsidR="004D1DC7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prawidłowej rozdzielności funkcji odnośnie procesów związanych z oceną projektów</w:t>
      </w:r>
      <w:r w:rsidR="00EB3372" w:rsidRPr="00E53720">
        <w:rPr>
          <w:rStyle w:val="Teksttreci"/>
          <w:sz w:val="22"/>
          <w:szCs w:val="22"/>
        </w:rPr>
        <w:t xml:space="preserve"> i</w:t>
      </w:r>
      <w:r w:rsidR="005867BB" w:rsidRPr="00E53720">
        <w:rPr>
          <w:rStyle w:val="Teksttreci"/>
          <w:sz w:val="22"/>
          <w:szCs w:val="22"/>
        </w:rPr>
        <w:t xml:space="preserve"> kontrolą</w:t>
      </w:r>
      <w:r w:rsidR="004D1DC7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projektów.</w:t>
      </w:r>
    </w:p>
    <w:p w14:paraId="553C750A" w14:textId="77777777" w:rsidR="00D05A6B" w:rsidRPr="00E53720" w:rsidRDefault="00D05A6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rStyle w:val="Teksttreci"/>
          <w:sz w:val="22"/>
          <w:szCs w:val="22"/>
        </w:rPr>
      </w:pPr>
    </w:p>
    <w:p w14:paraId="0B62F53A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bookmarkStart w:id="20" w:name="bookmark21"/>
      <w:r w:rsidRPr="00E53720">
        <w:rPr>
          <w:rStyle w:val="Nagwek10"/>
          <w:b/>
          <w:bCs/>
          <w:color w:val="auto"/>
          <w:sz w:val="28"/>
          <w:szCs w:val="28"/>
        </w:rPr>
        <w:t>Sekcja 3.1.3 - System kontroli wewnętrznej</w:t>
      </w:r>
      <w:bookmarkEnd w:id="20"/>
    </w:p>
    <w:p w14:paraId="6E665775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Zgodnie z Wytycznymi KE, najbardziej efektywnym mechanizmem zapobiegania wystąpieniu nadużyć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finansowych jest dobrze zaprojektowany i wdrożony system kontroli wewnętrznej. Podstawą prawidłowego skonstruowania systemu kontroli wewnętrznej jest analiza ryzyka, która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determinuje konieczność podjęcia określonych działań kontrolnych, a także decyduje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o ich zakresie,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intensywności oraz częstotliwości.</w:t>
      </w:r>
    </w:p>
    <w:p w14:paraId="673615D8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0" w:firstLine="0"/>
        <w:rPr>
          <w:rStyle w:val="Teksttreci"/>
          <w:sz w:val="22"/>
          <w:szCs w:val="22"/>
        </w:rPr>
      </w:pPr>
      <w:bookmarkStart w:id="21" w:name="bookmark22"/>
      <w:r w:rsidRPr="00E53720">
        <w:rPr>
          <w:rStyle w:val="Teksttreci"/>
          <w:sz w:val="22"/>
          <w:szCs w:val="22"/>
        </w:rPr>
        <w:t xml:space="preserve">Za prowadzenie analizy ryzyka nadużyć finansowych odpowiedzialny jest zespół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ds. samooceny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ryzyka, o którym mowa w rozdziale 5.</w:t>
      </w:r>
      <w:bookmarkEnd w:id="21"/>
    </w:p>
    <w:p w14:paraId="20F0E081" w14:textId="77777777" w:rsidR="00D05A6B" w:rsidRPr="00E53720" w:rsidRDefault="006F0AAD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rStyle w:val="Nagwek10"/>
          <w:b/>
          <w:bCs/>
          <w:color w:val="auto"/>
          <w:sz w:val="28"/>
          <w:szCs w:val="28"/>
        </w:rPr>
      </w:pPr>
      <w:r w:rsidRPr="00E53720">
        <w:rPr>
          <w:rStyle w:val="Nagwek10"/>
          <w:b/>
          <w:bCs/>
          <w:color w:val="auto"/>
          <w:sz w:val="28"/>
          <w:szCs w:val="28"/>
        </w:rPr>
        <w:lastRenderedPageBreak/>
        <w:t xml:space="preserve">Sekcja 3.1.4 </w:t>
      </w:r>
      <w:r w:rsidR="004E01ED" w:rsidRPr="00E53720">
        <w:rPr>
          <w:rStyle w:val="Nagwek10"/>
          <w:b/>
          <w:bCs/>
          <w:color w:val="auto"/>
          <w:sz w:val="28"/>
          <w:szCs w:val="28"/>
        </w:rPr>
        <w:t xml:space="preserve"> -  P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rzeciwdziałanie konfliktowi interesów </w:t>
      </w:r>
    </w:p>
    <w:p w14:paraId="53E170F4" w14:textId="77777777" w:rsidR="00F77EE4" w:rsidRPr="00E53720" w:rsidRDefault="00F77EE4" w:rsidP="00E53720">
      <w:pPr>
        <w:pStyle w:val="Nagwek11"/>
        <w:keepNext/>
        <w:keepLines/>
        <w:shd w:val="clear" w:color="auto" w:fill="auto"/>
        <w:spacing w:after="120" w:line="276" w:lineRule="auto"/>
        <w:jc w:val="both"/>
        <w:rPr>
          <w:rStyle w:val="Teksttreci"/>
          <w:b w:val="0"/>
          <w:sz w:val="22"/>
          <w:szCs w:val="22"/>
        </w:rPr>
      </w:pPr>
      <w:r w:rsidRPr="00E53720">
        <w:rPr>
          <w:rStyle w:val="Teksttreci"/>
          <w:b w:val="0"/>
          <w:sz w:val="22"/>
          <w:szCs w:val="22"/>
        </w:rPr>
        <w:t xml:space="preserve">IP deklaruje, że przyjęte w niniejszej </w:t>
      </w:r>
      <w:r w:rsidRPr="00E53720">
        <w:rPr>
          <w:rStyle w:val="Teksttreci"/>
          <w:b w:val="0"/>
          <w:i/>
          <w:sz w:val="22"/>
          <w:szCs w:val="22"/>
        </w:rPr>
        <w:t>Polityce</w:t>
      </w:r>
      <w:r w:rsidRPr="00E53720">
        <w:rPr>
          <w:rStyle w:val="Teksttreci"/>
          <w:b w:val="0"/>
          <w:sz w:val="22"/>
          <w:szCs w:val="22"/>
        </w:rPr>
        <w:t xml:space="preserve"> regulacje dotyczące kwestii przeciwdziałania konfliktowi interesów są zgodne z </w:t>
      </w:r>
      <w:r w:rsidRPr="00E53720">
        <w:rPr>
          <w:rStyle w:val="Teksttreci"/>
          <w:b w:val="0"/>
          <w:i/>
          <w:sz w:val="22"/>
          <w:szCs w:val="22"/>
        </w:rPr>
        <w:t>Zaleceniami w zakresie wprowadzania mechanizmów przeciwdziałania i zwalczania nadużyć finansowych w ramach PO WER 2014-2020</w:t>
      </w:r>
      <w:r w:rsidRPr="00E53720">
        <w:rPr>
          <w:rStyle w:val="Teksttreci"/>
          <w:b w:val="0"/>
          <w:sz w:val="22"/>
          <w:szCs w:val="22"/>
        </w:rPr>
        <w:t xml:space="preserve">.  </w:t>
      </w:r>
    </w:p>
    <w:p w14:paraId="0AB73469" w14:textId="77777777" w:rsidR="006F0AAD" w:rsidRPr="00E53720" w:rsidRDefault="008C3ACC" w:rsidP="00E53720">
      <w:pPr>
        <w:pStyle w:val="Nagwek11"/>
        <w:keepNext/>
        <w:keepLines/>
        <w:spacing w:after="0" w:line="276" w:lineRule="auto"/>
        <w:jc w:val="both"/>
        <w:rPr>
          <w:rStyle w:val="Teksttreci"/>
          <w:b w:val="0"/>
          <w:sz w:val="22"/>
          <w:szCs w:val="22"/>
        </w:rPr>
      </w:pPr>
      <w:r w:rsidRPr="00E53720">
        <w:rPr>
          <w:rStyle w:val="Teksttreci"/>
          <w:b w:val="0"/>
          <w:sz w:val="22"/>
          <w:szCs w:val="22"/>
        </w:rPr>
        <w:t xml:space="preserve">Konflikt interesów istnieje wówczas, gdy bezstronne i obiektywne pełnienie funkcji podmiotu działającego w sferze finansów lub innej osoby uczestniczącej w wykonaniu budżetu, zarządzaniu budżetem, audycie lub kontroli budżetu, jest zagrożone z uwagi na względy rodzinne, emocjonalne, sympatie polityczne lub przynależność państwową, interes gospodarczy </w:t>
      </w:r>
      <w:r w:rsidR="005D620D" w:rsidRPr="00E53720">
        <w:rPr>
          <w:rStyle w:val="Teksttreci"/>
          <w:b w:val="0"/>
          <w:sz w:val="22"/>
          <w:szCs w:val="22"/>
        </w:rPr>
        <w:t>l</w:t>
      </w:r>
      <w:r w:rsidRPr="00E53720">
        <w:rPr>
          <w:rStyle w:val="Teksttreci"/>
          <w:b w:val="0"/>
          <w:sz w:val="22"/>
          <w:szCs w:val="22"/>
        </w:rPr>
        <w:t>ub</w:t>
      </w:r>
      <w:r w:rsidR="00725CA6" w:rsidRPr="00E53720">
        <w:rPr>
          <w:rStyle w:val="Teksttreci"/>
          <w:b w:val="0"/>
          <w:sz w:val="22"/>
          <w:szCs w:val="22"/>
        </w:rPr>
        <w:t xml:space="preserve"> </w:t>
      </w:r>
      <w:r w:rsidR="00102CE8" w:rsidRPr="00E53720">
        <w:rPr>
          <w:rStyle w:val="Teksttreci"/>
          <w:b w:val="0"/>
          <w:sz w:val="22"/>
          <w:szCs w:val="22"/>
        </w:rPr>
        <w:t>jakiekolwiek inne bezpośrednie lub pośrednie interesy osobiste”</w:t>
      </w:r>
      <w:r w:rsidRPr="00E53720">
        <w:rPr>
          <w:rStyle w:val="Teksttreci"/>
          <w:b w:val="0"/>
          <w:sz w:val="22"/>
          <w:szCs w:val="22"/>
        </w:rPr>
        <w:t xml:space="preserve">. </w:t>
      </w:r>
    </w:p>
    <w:p w14:paraId="3162459C" w14:textId="77777777" w:rsidR="00725CA6" w:rsidRPr="00E53720" w:rsidRDefault="00725CA6" w:rsidP="00E53720">
      <w:pPr>
        <w:pStyle w:val="Teksttreci1"/>
        <w:shd w:val="clear" w:color="auto" w:fill="auto"/>
        <w:spacing w:before="0" w:line="276" w:lineRule="auto"/>
        <w:ind w:right="40" w:firstLine="0"/>
        <w:rPr>
          <w:sz w:val="22"/>
          <w:szCs w:val="22"/>
        </w:rPr>
      </w:pPr>
    </w:p>
    <w:p w14:paraId="2215449F" w14:textId="77777777" w:rsidR="00F64296" w:rsidRPr="00E53720" w:rsidRDefault="00F64296" w:rsidP="00DB6CB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Zidentyfikowano następujące procesy w szczególności narażone na wystąpienie rzeczywistego konfliktu interesów, tj.:</w:t>
      </w:r>
    </w:p>
    <w:p w14:paraId="24F63E29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przeprowadzanie zamówień publicznych;</w:t>
      </w:r>
    </w:p>
    <w:p w14:paraId="15BB7FCB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wybór projektów do dofinansowania;</w:t>
      </w:r>
    </w:p>
    <w:p w14:paraId="55223A81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rozpatrywanie środków odwoławczych (np. ryzyko wydania decyzji korzystnej</w:t>
      </w:r>
      <w:r w:rsidR="00725CA6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dla beneficjenta w wyniku wystąpienia konfliktu interesów);</w:t>
      </w:r>
    </w:p>
    <w:p w14:paraId="1D2B43B4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prowadzenie kontroli (np. ryzyko ograniczania zastrzeżeń w wynikach kontroli</w:t>
      </w:r>
      <w:r w:rsidR="00725CA6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wskutek wystąpienia konfliktu interesów);</w:t>
      </w:r>
    </w:p>
    <w:p w14:paraId="1FD105E4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informowanie o nieprawidłowościach (np. ryzyko nieuznania danej sytuacji za</w:t>
      </w:r>
      <w:r w:rsidR="00725CA6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nieprawidłowość, pomimo istnienia do tego przesłanek, ze względu na konflikt</w:t>
      </w:r>
      <w:r w:rsidR="00725CA6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interesów);</w:t>
      </w:r>
    </w:p>
    <w:p w14:paraId="30DBC9D4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wydawanie decyzji administracyjnych o zwrocie środków oraz rozpatrywanie</w:t>
      </w:r>
      <w:r w:rsidR="00725CA6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odwołań od decyzji administracyjnych o zwrocie środków (np. ryzyko</w:t>
      </w:r>
      <w:r w:rsidR="00725CA6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uchylenia decyzji wskutek wystąpienia konfliktu interesów);</w:t>
      </w:r>
    </w:p>
    <w:p w14:paraId="7ADAA739" w14:textId="77777777" w:rsidR="00F64296" w:rsidRPr="00E53720" w:rsidRDefault="00F64296" w:rsidP="00DB6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r w:rsidRPr="00E53720">
        <w:rPr>
          <w:rFonts w:ascii="Arial" w:hAnsi="Arial" w:cs="Arial"/>
        </w:rPr>
        <w:t>vii. weryfikacja wniosków o płatność, poświadczeń i deklaracji wydatków</w:t>
      </w:r>
      <w:r w:rsidR="00B05B90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(certyfikacja wydatków niedostatecznie zweryfikowanych lub</w:t>
      </w:r>
      <w:r w:rsidR="00B05B90" w:rsidRPr="00E53720">
        <w:rPr>
          <w:rFonts w:ascii="Arial" w:hAnsi="Arial" w:cs="Arial"/>
        </w:rPr>
        <w:t xml:space="preserve"> </w:t>
      </w:r>
      <w:r w:rsidRPr="00E53720">
        <w:rPr>
          <w:rFonts w:ascii="Arial" w:hAnsi="Arial" w:cs="Arial"/>
        </w:rPr>
        <w:t>niekwalifikowalnych w wyniku wystąpienia konfliktu interesów).</w:t>
      </w:r>
    </w:p>
    <w:p w14:paraId="314E3469" w14:textId="77777777" w:rsidR="00B05B90" w:rsidRPr="00E53720" w:rsidRDefault="00B05B90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</w:p>
    <w:p w14:paraId="203D7FFB" w14:textId="77777777" w:rsidR="00B2750B" w:rsidRPr="00E53720" w:rsidRDefault="00B2750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IP stosuje następujące mechanizmy zapobiegające wystąpieniu konfliktu interesów w</w:t>
      </w:r>
      <w:r w:rsidR="00DB6CBA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>procesach, w których jako IP realizuje swoje obowiązki</w:t>
      </w:r>
      <w:r w:rsidR="002540C6" w:rsidRPr="00E53720">
        <w:rPr>
          <w:rStyle w:val="Teksttreci"/>
          <w:sz w:val="22"/>
          <w:szCs w:val="22"/>
        </w:rPr>
        <w:t xml:space="preserve">, tj.: </w:t>
      </w:r>
    </w:p>
    <w:p w14:paraId="72637FDF" w14:textId="77777777" w:rsidR="002540C6" w:rsidRPr="00E53720" w:rsidRDefault="00B2750B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620"/>
          <w:tab w:val="left" w:pos="649"/>
        </w:tabs>
        <w:spacing w:before="0" w:line="276" w:lineRule="auto"/>
        <w:ind w:right="4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podpisywanie odpowiednich deklaracji/oświadczeń o bezstronności; </w:t>
      </w:r>
    </w:p>
    <w:p w14:paraId="6E2D76FC" w14:textId="77777777" w:rsidR="00B2750B" w:rsidRPr="00E53720" w:rsidRDefault="00B2750B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620"/>
          <w:tab w:val="left" w:pos="649"/>
        </w:tabs>
        <w:spacing w:before="0" w:line="276" w:lineRule="auto"/>
        <w:ind w:right="4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podpisywanie oświadczeń o zaistnieniu tub nieistnieniu okoliczności, o których mowa</w:t>
      </w:r>
      <w:r w:rsidRPr="00E53720">
        <w:rPr>
          <w:rStyle w:val="Teksttreci"/>
          <w:sz w:val="22"/>
          <w:szCs w:val="22"/>
        </w:rPr>
        <w:br/>
        <w:t xml:space="preserve">w art. </w:t>
      </w:r>
      <w:r w:rsidR="00E53720">
        <w:rPr>
          <w:rStyle w:val="Teksttreci"/>
          <w:sz w:val="22"/>
          <w:szCs w:val="22"/>
        </w:rPr>
        <w:t>56</w:t>
      </w:r>
      <w:r w:rsidRPr="00E53720">
        <w:rPr>
          <w:rStyle w:val="Teksttreci"/>
          <w:sz w:val="22"/>
          <w:szCs w:val="22"/>
        </w:rPr>
        <w:t xml:space="preserve"> ust. </w:t>
      </w:r>
      <w:r w:rsidR="00E53720">
        <w:rPr>
          <w:rStyle w:val="Teksttreci"/>
          <w:sz w:val="22"/>
          <w:szCs w:val="22"/>
        </w:rPr>
        <w:t>2</w:t>
      </w:r>
      <w:r w:rsidRPr="00E53720">
        <w:rPr>
          <w:rStyle w:val="Teksttreci"/>
          <w:sz w:val="22"/>
          <w:szCs w:val="22"/>
        </w:rPr>
        <w:t xml:space="preserve"> ustawy </w:t>
      </w:r>
      <w:r w:rsidR="009F65E3" w:rsidRPr="00E53720">
        <w:rPr>
          <w:rStyle w:val="Teksttreci"/>
          <w:sz w:val="22"/>
          <w:szCs w:val="22"/>
        </w:rPr>
        <w:t xml:space="preserve">z dnia </w:t>
      </w:r>
      <w:r w:rsidR="00E53720">
        <w:rPr>
          <w:rStyle w:val="Teksttreci"/>
          <w:sz w:val="22"/>
          <w:szCs w:val="22"/>
        </w:rPr>
        <w:t>11</w:t>
      </w:r>
      <w:r w:rsidR="009F65E3" w:rsidRPr="00E53720">
        <w:rPr>
          <w:rStyle w:val="Teksttreci"/>
          <w:sz w:val="22"/>
          <w:szCs w:val="22"/>
        </w:rPr>
        <w:t xml:space="preserve"> </w:t>
      </w:r>
      <w:r w:rsidR="00E53720">
        <w:rPr>
          <w:rStyle w:val="Teksttreci"/>
          <w:sz w:val="22"/>
          <w:szCs w:val="22"/>
        </w:rPr>
        <w:t>września</w:t>
      </w:r>
      <w:r w:rsidR="009F65E3" w:rsidRPr="00E53720">
        <w:rPr>
          <w:rStyle w:val="Teksttreci"/>
          <w:sz w:val="22"/>
          <w:szCs w:val="22"/>
        </w:rPr>
        <w:t xml:space="preserve"> 20</w:t>
      </w:r>
      <w:r w:rsidR="00E53720">
        <w:rPr>
          <w:rStyle w:val="Teksttreci"/>
          <w:sz w:val="22"/>
          <w:szCs w:val="22"/>
        </w:rPr>
        <w:t>19</w:t>
      </w:r>
      <w:r w:rsidR="009F65E3" w:rsidRPr="00E53720">
        <w:rPr>
          <w:rStyle w:val="Teksttreci"/>
          <w:sz w:val="22"/>
          <w:szCs w:val="22"/>
        </w:rPr>
        <w:t xml:space="preserve"> r. – Prawo zamówień publicznych </w:t>
      </w:r>
      <w:r w:rsidR="00E53720" w:rsidRPr="009F65E3">
        <w:rPr>
          <w:rStyle w:val="Teksttreci"/>
          <w:sz w:val="22"/>
          <w:szCs w:val="22"/>
        </w:rPr>
        <w:t>(Dz. U. z 20</w:t>
      </w:r>
      <w:r w:rsidR="00E53720">
        <w:rPr>
          <w:rStyle w:val="Teksttreci"/>
          <w:sz w:val="22"/>
          <w:szCs w:val="22"/>
        </w:rPr>
        <w:t>22</w:t>
      </w:r>
      <w:r w:rsidR="00E53720" w:rsidRPr="009F65E3">
        <w:rPr>
          <w:rStyle w:val="Teksttreci"/>
          <w:sz w:val="22"/>
          <w:szCs w:val="22"/>
        </w:rPr>
        <w:t xml:space="preserve"> r. poz. 1</w:t>
      </w:r>
      <w:r w:rsidR="00E53720">
        <w:rPr>
          <w:rStyle w:val="Teksttreci"/>
          <w:sz w:val="22"/>
          <w:szCs w:val="22"/>
        </w:rPr>
        <w:t>710, z późn. zm., zwanej dalej „ustawą Pzp”</w:t>
      </w:r>
      <w:r w:rsidR="00E53720" w:rsidRPr="009F65E3">
        <w:rPr>
          <w:rStyle w:val="Teksttreci"/>
          <w:sz w:val="22"/>
          <w:szCs w:val="22"/>
        </w:rPr>
        <w:t>)</w:t>
      </w:r>
      <w:r w:rsidRPr="00E53720">
        <w:rPr>
          <w:rStyle w:val="Teksttreci"/>
          <w:sz w:val="22"/>
          <w:szCs w:val="22"/>
        </w:rPr>
        <w:t xml:space="preserve"> oraz oświadczeń o braku konfliktu interesów</w:t>
      </w:r>
      <w:r w:rsidR="002540C6" w:rsidRPr="00E53720">
        <w:rPr>
          <w:rStyle w:val="Teksttreci"/>
          <w:sz w:val="22"/>
          <w:szCs w:val="22"/>
        </w:rPr>
        <w:t>;</w:t>
      </w:r>
    </w:p>
    <w:p w14:paraId="613A8DD1" w14:textId="77777777" w:rsidR="00FD543E" w:rsidRPr="00E53720" w:rsidRDefault="0087766C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620"/>
          <w:tab w:val="left" w:pos="649"/>
        </w:tabs>
        <w:spacing w:before="0" w:line="276" w:lineRule="auto"/>
        <w:ind w:right="40"/>
        <w:rPr>
          <w:sz w:val="22"/>
          <w:szCs w:val="22"/>
        </w:rPr>
      </w:pPr>
      <w:r w:rsidRPr="00E53720">
        <w:rPr>
          <w:sz w:val="22"/>
          <w:szCs w:val="22"/>
        </w:rPr>
        <w:t>zobowiązaniu pracowników do bezzwłocznego poinformowania bezpośredniego przełożonego o możliwości wystąpienia konfliktu interesów, celem ewentualnego wyłączenia pracownika z wykonywania danej czynności służbowej;</w:t>
      </w:r>
    </w:p>
    <w:p w14:paraId="1E5F76E6" w14:textId="77777777" w:rsidR="00B2750B" w:rsidRPr="00E53720" w:rsidRDefault="00B2750B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709"/>
        </w:tabs>
        <w:spacing w:before="0" w:line="276" w:lineRule="auto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stosowanie zasady „dwóch par oczu</w:t>
      </w:r>
      <w:r w:rsidR="002540C6" w:rsidRPr="00E53720">
        <w:rPr>
          <w:rStyle w:val="Teksttreci"/>
          <w:sz w:val="22"/>
          <w:szCs w:val="22"/>
        </w:rPr>
        <w:t>”</w:t>
      </w:r>
      <w:r w:rsidRPr="00E53720">
        <w:rPr>
          <w:rStyle w:val="Teksttreci"/>
          <w:sz w:val="22"/>
          <w:szCs w:val="22"/>
        </w:rPr>
        <w:t>;</w:t>
      </w:r>
    </w:p>
    <w:p w14:paraId="4F612594" w14:textId="77777777" w:rsidR="00B2750B" w:rsidRPr="00E53720" w:rsidRDefault="00B2750B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709"/>
        </w:tabs>
        <w:spacing w:before="0" w:line="276" w:lineRule="auto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weryfikowanie i zatwierdzanie zadań przez bezpośredniego przełożonego;</w:t>
      </w:r>
    </w:p>
    <w:p w14:paraId="5CEB784E" w14:textId="77777777" w:rsidR="00B2750B" w:rsidRPr="00E53720" w:rsidRDefault="00B2750B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709"/>
        </w:tabs>
        <w:spacing w:before="0" w:line="276" w:lineRule="auto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zapewnienie odpowiedniego podziału zadań w instytucji;</w:t>
      </w:r>
    </w:p>
    <w:p w14:paraId="5073247F" w14:textId="77777777" w:rsidR="00B2750B" w:rsidRPr="00E53720" w:rsidRDefault="00B2750B" w:rsidP="00E53720">
      <w:pPr>
        <w:pStyle w:val="Teksttreci1"/>
        <w:numPr>
          <w:ilvl w:val="0"/>
          <w:numId w:val="43"/>
        </w:numPr>
        <w:shd w:val="clear" w:color="auto" w:fill="auto"/>
        <w:tabs>
          <w:tab w:val="left" w:pos="709"/>
        </w:tabs>
        <w:spacing w:before="0" w:line="276" w:lineRule="auto"/>
        <w:ind w:right="4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odpowiednie szkolenia zwiększające poziom świadomości pracowników w tym</w:t>
      </w:r>
      <w:r w:rsidR="00DB6CBA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obszarze.</w:t>
      </w:r>
    </w:p>
    <w:p w14:paraId="6C4C0602" w14:textId="77777777" w:rsidR="002540C6" w:rsidRPr="00E53720" w:rsidRDefault="00B2750B" w:rsidP="00E53720">
      <w:pPr>
        <w:pStyle w:val="Teksttreci1"/>
        <w:shd w:val="clear" w:color="auto" w:fill="auto"/>
        <w:tabs>
          <w:tab w:val="left" w:pos="709"/>
        </w:tabs>
        <w:spacing w:before="0" w:line="276" w:lineRule="auto"/>
        <w:ind w:right="40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Powyższe mechanizmy </w:t>
      </w:r>
      <w:r w:rsidR="00F90046" w:rsidRPr="00E53720">
        <w:rPr>
          <w:rStyle w:val="Teksttreci"/>
          <w:sz w:val="22"/>
          <w:szCs w:val="22"/>
        </w:rPr>
        <w:t xml:space="preserve">wynikają </w:t>
      </w:r>
      <w:r w:rsidRPr="00E53720">
        <w:rPr>
          <w:rStyle w:val="Teksttreci"/>
          <w:sz w:val="22"/>
          <w:szCs w:val="22"/>
        </w:rPr>
        <w:t xml:space="preserve">wprost </w:t>
      </w:r>
      <w:r w:rsidR="00F90046" w:rsidRPr="00E53720">
        <w:rPr>
          <w:rStyle w:val="Teksttreci"/>
          <w:sz w:val="22"/>
          <w:szCs w:val="22"/>
        </w:rPr>
        <w:t xml:space="preserve">ze stosowanych przez IP procedur </w:t>
      </w:r>
      <w:r w:rsidR="002540C6" w:rsidRPr="00E53720">
        <w:rPr>
          <w:rStyle w:val="Teksttreci"/>
          <w:sz w:val="22"/>
          <w:szCs w:val="22"/>
        </w:rPr>
        <w:t>zawartych w</w:t>
      </w:r>
      <w:r w:rsidR="00DB6CBA">
        <w:rPr>
          <w:rStyle w:val="Teksttreci"/>
          <w:sz w:val="22"/>
          <w:szCs w:val="22"/>
        </w:rPr>
        <w:t> </w:t>
      </w:r>
      <w:r w:rsidR="002540C6" w:rsidRPr="00E53720">
        <w:rPr>
          <w:rStyle w:val="Teksttreci"/>
          <w:i/>
          <w:sz w:val="22"/>
          <w:szCs w:val="22"/>
        </w:rPr>
        <w:t>Opisie Funkcji i Procedur</w:t>
      </w:r>
      <w:r w:rsidR="002540C6" w:rsidRPr="00E53720">
        <w:rPr>
          <w:rStyle w:val="Teksttreci"/>
          <w:sz w:val="22"/>
          <w:szCs w:val="22"/>
        </w:rPr>
        <w:t xml:space="preserve"> oraz </w:t>
      </w:r>
      <w:r w:rsidR="002540C6" w:rsidRPr="00E53720">
        <w:rPr>
          <w:rStyle w:val="Teksttreci"/>
          <w:i/>
          <w:sz w:val="22"/>
          <w:szCs w:val="22"/>
        </w:rPr>
        <w:t xml:space="preserve">Instrukcjach Wykonawczych. </w:t>
      </w:r>
    </w:p>
    <w:p w14:paraId="3B8F6DD1" w14:textId="77777777" w:rsidR="004D2911" w:rsidRPr="00E53720" w:rsidRDefault="002540C6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Style w:val="Teksttreci"/>
          <w:sz w:val="22"/>
          <w:szCs w:val="22"/>
        </w:rPr>
        <w:lastRenderedPageBreak/>
        <w:t>Ponadto, w celu zapewnienia właściwego systemu  zarządzania i kontroli, zmierzającego do eliminowania i zwalczania nadużyć finansowych, IP zapewnia rozdzielność funkcji. W</w:t>
      </w:r>
      <w:r w:rsidR="00AC01DF" w:rsidRPr="00E53720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 xml:space="preserve">strukturach organizacyjnych IP </w:t>
      </w:r>
      <w:r w:rsidR="004D2911" w:rsidRPr="00E53720">
        <w:rPr>
          <w:rFonts w:ascii="Arial" w:hAnsi="Arial" w:cs="Arial"/>
          <w:color w:val="auto"/>
          <w:sz w:val="22"/>
          <w:szCs w:val="22"/>
        </w:rPr>
        <w:t>wdrożono skuteczne rozwiązania służące zapobieganiu wystąpienia konfliktu interesów. Powyższe możliwe będzie poprzez:</w:t>
      </w:r>
    </w:p>
    <w:p w14:paraId="0874C4C5" w14:textId="77777777" w:rsidR="004D2911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a) zdefiniowanie potencjalnych zagrożeń i ciągłe ich monitorowanie;</w:t>
      </w:r>
    </w:p>
    <w:p w14:paraId="02AD64E1" w14:textId="77777777" w:rsidR="004D2911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b) bezwzględne przeciwdziałanie potencjalnym, pozornym i rzeczywistym konfliktom interesów;</w:t>
      </w:r>
    </w:p>
    <w:p w14:paraId="5103BEC4" w14:textId="77777777" w:rsidR="004D2911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c) stałe edukowanie pracowników w zakresie przeciwdziałania konfliktom interesów oraz promowanie postaw etycznych;</w:t>
      </w:r>
    </w:p>
    <w:p w14:paraId="17BA336F" w14:textId="77777777" w:rsidR="004D2911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d) bieżące rozwiązywanie sytuacji problemowych;</w:t>
      </w:r>
    </w:p>
    <w:p w14:paraId="5D53E5B7" w14:textId="77777777" w:rsidR="004D2911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e) zachęcanie do informowania o zaistniałych problemach i podejrzeniach</w:t>
      </w:r>
    </w:p>
    <w:p w14:paraId="76A086C0" w14:textId="77777777" w:rsidR="004D2911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wystąpienia konfliktów interesów;</w:t>
      </w:r>
    </w:p>
    <w:p w14:paraId="075E7BD3" w14:textId="77777777" w:rsidR="002540C6" w:rsidRPr="00E53720" w:rsidRDefault="004D2911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f) zachęcanie do podnoszenia świadomości w zakresie wykrywania i przeciwdziałania występowaniu ww. konfliktów.</w:t>
      </w:r>
    </w:p>
    <w:p w14:paraId="4EC0FBBC" w14:textId="77777777" w:rsidR="008C3ACC" w:rsidRPr="00E53720" w:rsidRDefault="008C3ACC" w:rsidP="00E53720">
      <w:pPr>
        <w:pStyle w:val="Teksttreci1"/>
        <w:shd w:val="clear" w:color="auto" w:fill="auto"/>
        <w:tabs>
          <w:tab w:val="left" w:pos="751"/>
        </w:tabs>
        <w:spacing w:before="0" w:line="276" w:lineRule="auto"/>
        <w:ind w:right="40" w:firstLine="0"/>
        <w:rPr>
          <w:sz w:val="22"/>
          <w:szCs w:val="22"/>
        </w:rPr>
      </w:pPr>
    </w:p>
    <w:p w14:paraId="5C8629F8" w14:textId="77777777" w:rsidR="0087766C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 xml:space="preserve">Zgodnie z postanowieniem art. 17 ust. 3 ustawy Pzp, czynności związane z przygotowaniem oraz przeprowadzeniem postępowania o udzielenie zamówienia publicznego wykonują osoby zapewniające bezstronność i obiektywizm. Natomiast art. 56 ust. 4 </w:t>
      </w:r>
      <w:r w:rsidR="00E53720">
        <w:rPr>
          <w:rFonts w:ascii="Arial" w:hAnsi="Arial" w:cs="Arial"/>
          <w:color w:val="auto"/>
          <w:sz w:val="22"/>
          <w:szCs w:val="22"/>
        </w:rPr>
        <w:t xml:space="preserve">ustawy Pzp </w:t>
      </w:r>
      <w:r w:rsidRPr="00E53720">
        <w:rPr>
          <w:rFonts w:ascii="Arial" w:hAnsi="Arial" w:cs="Arial"/>
          <w:color w:val="auto"/>
          <w:sz w:val="22"/>
          <w:szCs w:val="22"/>
        </w:rPr>
        <w:t>stanowi, że osoby wykonujące czynności w postępowaniu o udzielenie zamówienia składają, pod rygorem odpowiedzialności karnej za fałszywe zeznania, pisemne oświadczenie w zakresie określonym w art. 56 ust. 2</w:t>
      </w:r>
      <w:r w:rsidR="00E53720">
        <w:rPr>
          <w:rFonts w:ascii="Arial" w:hAnsi="Arial" w:cs="Arial"/>
          <w:color w:val="auto"/>
          <w:sz w:val="22"/>
          <w:szCs w:val="22"/>
        </w:rPr>
        <w:t xml:space="preserve"> ustawy Pzp</w:t>
      </w:r>
      <w:r w:rsidRPr="00E53720">
        <w:rPr>
          <w:rFonts w:ascii="Arial" w:hAnsi="Arial" w:cs="Arial"/>
          <w:color w:val="auto"/>
          <w:sz w:val="22"/>
          <w:szCs w:val="22"/>
        </w:rPr>
        <w:t>, który stanowi, że osoby te podlegają wyłączeniu, jeżeli:</w:t>
      </w:r>
    </w:p>
    <w:p w14:paraId="220504A9" w14:textId="77777777" w:rsidR="0087766C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a) ubiegają się o udzielenie tego zamówienia;</w:t>
      </w:r>
    </w:p>
    <w:p w14:paraId="35907AA5" w14:textId="77777777" w:rsidR="0087766C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b) pozostają w związku małżeńskim, w stosunku pokrewieństwa lub</w:t>
      </w:r>
      <w:r w:rsidR="00B05B90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powinowactwa w linii prostej, pokrewieństwa lub powinowactwa w linii bocznej do drugiego stopnia, lub są związane z tytułu przysposobienia, opieki lub kurateli albo pozostają we wspólnym pożyciu z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wykonawcą, jego zastępcą prawnym lub członkami organów zarządzających lub organów nadzorczych wykonawców ubiegających się o udzielenie zamówienia;</w:t>
      </w:r>
    </w:p>
    <w:p w14:paraId="02BDEF13" w14:textId="77777777" w:rsidR="0087766C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c) w okresie 3 lat przed wszczęciem postępowania o udzielenie zamówienia pozostawały w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stosunku pracy lub zlecenia z wykonawcą, otrzymywały od wykonawcy wynagrodzenie z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innego tytułu lub były członkami organów zarządzających lub organów nadzorczych wykonawców ubiegających się o udzielenie zamówienia;</w:t>
      </w:r>
    </w:p>
    <w:p w14:paraId="4B896B4B" w14:textId="77777777" w:rsidR="0087766C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d) pozostają z wykonawcą w takim stosunku prawnym lub faktycznym, że istnieje uzasadniona wątpliwość co do ich bezstronności lub niezależności w związku z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 xml:space="preserve">postępowaniem o udzielenie zamówienia z uwagi na posiadanie bezpośredniego lub pośredniego interesu finansowego, ekonomicznego lub osobistego w określonym rozstrzygnięciu tego postępowania, oraz w zakresie art. 56 ust. 3 </w:t>
      </w:r>
      <w:r w:rsidR="00E53720">
        <w:rPr>
          <w:rFonts w:ascii="Arial" w:hAnsi="Arial" w:cs="Arial"/>
          <w:color w:val="auto"/>
          <w:sz w:val="22"/>
          <w:szCs w:val="22"/>
        </w:rPr>
        <w:t>ustawy Pzp</w:t>
      </w:r>
      <w:r w:rsidRPr="00E53720">
        <w:rPr>
          <w:rFonts w:ascii="Arial" w:hAnsi="Arial" w:cs="Arial"/>
          <w:color w:val="auto"/>
          <w:sz w:val="22"/>
          <w:szCs w:val="22"/>
        </w:rPr>
        <w:t xml:space="preserve">, który stanowi, że osoby te podlegają wyłączeniu z dokonywania tych czynności, jeżeli zostały prawomocnie skazane za przestępstwo popełnione w związku z postępowaniem o udzielenie zamówienia. Obowiązek złożenia oświadczenia w zakresie określonym w art. 56 ust. 2 </w:t>
      </w:r>
      <w:r w:rsidR="00E53720">
        <w:rPr>
          <w:rFonts w:ascii="Arial" w:hAnsi="Arial" w:cs="Arial"/>
          <w:color w:val="auto"/>
          <w:sz w:val="22"/>
          <w:szCs w:val="22"/>
        </w:rPr>
        <w:t xml:space="preserve">ustawy Pzp </w:t>
      </w:r>
      <w:r w:rsidRPr="00E53720">
        <w:rPr>
          <w:rFonts w:ascii="Arial" w:hAnsi="Arial" w:cs="Arial"/>
          <w:color w:val="auto"/>
          <w:sz w:val="22"/>
          <w:szCs w:val="22"/>
        </w:rPr>
        <w:t>składa się niezwłocznie po powzięciu wiadomości o ich istnieniu, a oświadczenie o braku istnienia tych okoliczności nie później niż przed zakończeniem postępowania o udzielenie zamówienia. Natomiast Oświadczenie o braku lub istnieniu okoliczności, o których mowa w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art. 56 ust. 3, składa się przed rozpoczęciem wykonywania czynności związanych z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 xml:space="preserve">przeprowadzeniem postępowania o udzielenie zamówienia. Powyżej przytoczone przepisy Pzp kreują zatem po stronie zamawiającego obowiązek zapewnienia, aby czynności przygotowawcze, jak i czynności w ramach wszczętego postępowania o udzielenie </w:t>
      </w:r>
      <w:r w:rsidRPr="00E53720">
        <w:rPr>
          <w:rFonts w:ascii="Arial" w:hAnsi="Arial" w:cs="Arial"/>
          <w:color w:val="auto"/>
          <w:sz w:val="22"/>
          <w:szCs w:val="22"/>
        </w:rPr>
        <w:lastRenderedPageBreak/>
        <w:t>zamówienia publicznego, były wykonywane przez osoby zapewniające bezstronność i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obiektywizm. Po stronie zamawiającego istnieje, obowiązek zapewnienia, aby osoby wykonujące czynności w postępowaniu o udzielenie zamówienia publicznego złożyły stosowne oświadczenie. W praktyce obowiązek ten spoczywa na kierowniku zamawiającego albo na pracowniku zamawiającego, któremu kierownik zamawiającego powierzył pisemnie wykonywanie zastrzeżonych dla niego czynności, określonych w ustawie Pzp (art. 52 ust. 2 ustawy Pzp).</w:t>
      </w:r>
    </w:p>
    <w:p w14:paraId="71E5E959" w14:textId="77777777" w:rsidR="0087766C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Zgodnie ze stanowiskiem UZP, niewyłączenie z postępowania o udzielenie zamówienia publicznego osoby podlegającej wyłączeniu z takiego postępowania na podstawie art. 56 ust. 2 i 3 ustawy Pzp stanowi naruszenie dyscypliny finansów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publicznych określone w art. 17 ust. 5 ustawy z dnia 17 grudnia 2004 r.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o odpowiedzialności za naruszenie dyscypliny finansów publicznych (Dz. U. z 2021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r., poz. 289 z późn. zm.). Podobnie naruszenie dyscypliny finansów publicznych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stanowi niezłożenie przez kierownika zamawiającego, członka komisji przetargowej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oraz inne osoby wykonujące czynności w postępowaniu o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udzielenie zamówienia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publicznego po stronie zamawiającego lub mogące mieć wpływ na wynik tego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postępowania oświadczenia o braku lub istnieniu okoliczności powodujących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wyłączenie z tego postępowania (art. 17 ust. 4 ustawy o odpowiedzialności za naruszenie dyscypliny finansów publicznych).</w:t>
      </w:r>
    </w:p>
    <w:p w14:paraId="1C35E8A8" w14:textId="77777777" w:rsidR="00662DD8" w:rsidRPr="00E53720" w:rsidRDefault="0087766C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W sytuacji, gdy pracownik posiada wiedzę, iż może wystąpić konflikt interesów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zagrażający jego bezstronności lub niezależności w ramach danego postępowania,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bezzwłocznie informuje o tym fakcie przełożonego i wnioskuje o wyłączenie</w:t>
      </w:r>
      <w:r w:rsidR="009B7256" w:rsidRPr="00E53720">
        <w:rPr>
          <w:rFonts w:ascii="Arial" w:hAnsi="Arial" w:cs="Arial"/>
          <w:color w:val="auto"/>
          <w:sz w:val="22"/>
          <w:szCs w:val="22"/>
        </w:rPr>
        <w:t xml:space="preserve"> </w:t>
      </w:r>
      <w:r w:rsidRPr="00E53720">
        <w:rPr>
          <w:rFonts w:ascii="Arial" w:hAnsi="Arial" w:cs="Arial"/>
          <w:color w:val="auto"/>
          <w:sz w:val="22"/>
          <w:szCs w:val="22"/>
        </w:rPr>
        <w:t>z postępowania.</w:t>
      </w:r>
    </w:p>
    <w:p w14:paraId="5B2B291B" w14:textId="77777777" w:rsidR="009B7256" w:rsidRPr="00E53720" w:rsidRDefault="009B7256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1D4D3DE" w14:textId="77777777" w:rsidR="009B7256" w:rsidRPr="00E53720" w:rsidRDefault="009B7256" w:rsidP="00E53720">
      <w:pPr>
        <w:widowControl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Zgodnie z Wytycznymi dotyczącymi unikania konfliktów interesów i zarządzania takimi konfliktami na podstawie rozporządzenia finansowego (2021/C 121/01) organy krajowe na każdym szczeblu powinny opracować w ramach swoich systemów kontroli wewnętrznej środki zapewniające przejrzystość i rozliczalność. W celu ograniczenia przypadków wystąpienia konfliktu interesów, w politykach/procedurach powinny być ujęte informacje dotyczące składania oświadczenia woli o braku konfliktu interesów/deklaracje bezstronności również w innych, niż postępowanie o udzielenie zamówienia, działaniach prowadzonych przez pracowników zaangażowanych w realizację Programu.</w:t>
      </w:r>
    </w:p>
    <w:p w14:paraId="7CD0A411" w14:textId="77777777" w:rsidR="009B7256" w:rsidRPr="00E53720" w:rsidRDefault="009B7256" w:rsidP="00E53720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720">
        <w:rPr>
          <w:rFonts w:ascii="Arial" w:hAnsi="Arial" w:cs="Arial"/>
          <w:color w:val="auto"/>
          <w:sz w:val="22"/>
          <w:szCs w:val="22"/>
        </w:rPr>
        <w:t>Należy jak najwcześniej zażądać złożenia oświadczenia przez pracownika (i zaktualizować je, gdy tylko nastąpi zmiana sytuacji konfliktu interesów). Złożone oświadczenie o braku konfliktu interesów podlega weryfikacji przez bezpośredniego przełożonego pracownika składającego to oświadczenie. Weryfikacja oświadczenia obejmuje analizę przedstawionych w nim informacji pod względem zgodności z zakresem czynności powierzonych i</w:t>
      </w:r>
      <w:r w:rsidR="00DB6CBA">
        <w:rPr>
          <w:rFonts w:ascii="Arial" w:hAnsi="Arial" w:cs="Arial"/>
          <w:color w:val="auto"/>
          <w:sz w:val="22"/>
          <w:szCs w:val="22"/>
        </w:rPr>
        <w:t> </w:t>
      </w:r>
      <w:r w:rsidRPr="00E53720">
        <w:rPr>
          <w:rFonts w:ascii="Arial" w:hAnsi="Arial" w:cs="Arial"/>
          <w:color w:val="auto"/>
          <w:sz w:val="22"/>
          <w:szCs w:val="22"/>
        </w:rPr>
        <w:t>podejmowanych przez pracownika, których to oświadczenie dotyczy. W przypadku posiadania informacji wskazujących na możliwość wystąpienia konfliktu interesów następuję niezwłoczne wyłączenie pracownika z realizacji danego procesu.</w:t>
      </w:r>
    </w:p>
    <w:p w14:paraId="6B3317C2" w14:textId="77777777" w:rsidR="0087766C" w:rsidRPr="00E53720" w:rsidRDefault="0087766C" w:rsidP="00E53720">
      <w:pPr>
        <w:pStyle w:val="Teksttreci1"/>
        <w:shd w:val="clear" w:color="auto" w:fill="auto"/>
        <w:tabs>
          <w:tab w:val="left" w:pos="751"/>
        </w:tabs>
        <w:spacing w:before="0" w:line="276" w:lineRule="auto"/>
        <w:ind w:right="40" w:firstLine="0"/>
        <w:rPr>
          <w:sz w:val="22"/>
          <w:szCs w:val="22"/>
        </w:rPr>
      </w:pPr>
    </w:p>
    <w:p w14:paraId="222369C9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bookmarkStart w:id="22" w:name="bookmark27"/>
      <w:r w:rsidRPr="00E53720">
        <w:rPr>
          <w:rStyle w:val="Nagwek10"/>
          <w:b/>
          <w:bCs/>
          <w:color w:val="auto"/>
          <w:sz w:val="28"/>
          <w:szCs w:val="28"/>
        </w:rPr>
        <w:t>Sekcja 3.1.</w:t>
      </w:r>
      <w:r w:rsidR="006F0AAD" w:rsidRPr="00E53720">
        <w:rPr>
          <w:rStyle w:val="Nagwek10"/>
          <w:b/>
          <w:bCs/>
          <w:color w:val="auto"/>
          <w:sz w:val="28"/>
          <w:szCs w:val="28"/>
        </w:rPr>
        <w:t>5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 - Szkolenia i podnoszenie świadomości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>pracowników</w:t>
      </w:r>
      <w:bookmarkEnd w:id="22"/>
    </w:p>
    <w:p w14:paraId="439E04AF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Kompleksowe działania szkoleniowe mające na celu podnoszenie świadomości na temat nadużyć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finansowych, odgrywają kluczową rolę w zapobieganiu wystąpienia nadużyć finansowych. IP w celu zapewnienia odpowiedniego poziomu realizacji obowiązków szkoleniowo-informacyjnych</w:t>
      </w:r>
      <w:r w:rsidR="004A77F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podejmuje następujące zadania:</w:t>
      </w:r>
    </w:p>
    <w:p w14:paraId="20267E0D" w14:textId="77777777" w:rsidR="005867BB" w:rsidRPr="00E53720" w:rsidRDefault="004A77F4" w:rsidP="00E53720">
      <w:pPr>
        <w:pStyle w:val="Teksttreci1"/>
        <w:numPr>
          <w:ilvl w:val="0"/>
          <w:numId w:val="15"/>
        </w:numPr>
        <w:shd w:val="clear" w:color="auto" w:fill="auto"/>
        <w:tabs>
          <w:tab w:val="left" w:pos="722"/>
        </w:tabs>
        <w:spacing w:before="0" w:line="276" w:lineRule="auto"/>
        <w:ind w:left="720" w:right="23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przeprowadza szkolenia/działania informacyjne, </w:t>
      </w:r>
      <w:r w:rsidR="005867BB" w:rsidRPr="00E53720">
        <w:rPr>
          <w:rStyle w:val="Teksttreci"/>
          <w:sz w:val="22"/>
          <w:szCs w:val="22"/>
        </w:rPr>
        <w:t xml:space="preserve">na podstawie ustaleń </w:t>
      </w:r>
      <w:r w:rsidRPr="00E53720">
        <w:rPr>
          <w:rStyle w:val="Teksttreci"/>
          <w:sz w:val="22"/>
          <w:szCs w:val="22"/>
        </w:rPr>
        <w:t xml:space="preserve">i ewentualnych </w:t>
      </w:r>
      <w:r w:rsidRPr="00E53720">
        <w:rPr>
          <w:rStyle w:val="Teksttreci"/>
          <w:sz w:val="22"/>
          <w:szCs w:val="22"/>
        </w:rPr>
        <w:lastRenderedPageBreak/>
        <w:t xml:space="preserve">rekomendacji </w:t>
      </w:r>
      <w:r w:rsidR="005867BB" w:rsidRPr="00E53720">
        <w:rPr>
          <w:rStyle w:val="Teksttreci"/>
          <w:sz w:val="22"/>
          <w:szCs w:val="22"/>
        </w:rPr>
        <w:t>zespołu ds. samooceny ryzyka</w:t>
      </w:r>
      <w:r w:rsidRPr="00E53720">
        <w:rPr>
          <w:rStyle w:val="Teksttreci"/>
          <w:sz w:val="22"/>
          <w:szCs w:val="22"/>
        </w:rPr>
        <w:t>, w z</w:t>
      </w:r>
      <w:r w:rsidR="005867BB" w:rsidRPr="00E53720">
        <w:rPr>
          <w:rStyle w:val="Teksttreci"/>
          <w:sz w:val="22"/>
          <w:szCs w:val="22"/>
        </w:rPr>
        <w:t>akresie dotyczący</w:t>
      </w:r>
      <w:r w:rsidRPr="00E53720">
        <w:rPr>
          <w:rStyle w:val="Teksttreci"/>
          <w:sz w:val="22"/>
          <w:szCs w:val="22"/>
        </w:rPr>
        <w:t xml:space="preserve">m </w:t>
      </w:r>
      <w:r w:rsidR="005867BB" w:rsidRPr="00E53720">
        <w:rPr>
          <w:rStyle w:val="Teksttreci"/>
          <w:sz w:val="22"/>
          <w:szCs w:val="22"/>
        </w:rPr>
        <w:t>nadużyć finansowych</w:t>
      </w:r>
      <w:r w:rsidR="00E53720">
        <w:rPr>
          <w:rStyle w:val="Teksttreci"/>
          <w:sz w:val="22"/>
          <w:szCs w:val="22"/>
        </w:rPr>
        <w:t>;</w:t>
      </w:r>
    </w:p>
    <w:p w14:paraId="7FBE6F58" w14:textId="77777777" w:rsidR="005867BB" w:rsidRPr="00E53720" w:rsidRDefault="005867BB" w:rsidP="00E53720">
      <w:pPr>
        <w:pStyle w:val="Teksttreci1"/>
        <w:numPr>
          <w:ilvl w:val="0"/>
          <w:numId w:val="15"/>
        </w:numPr>
        <w:shd w:val="clear" w:color="auto" w:fill="auto"/>
        <w:tabs>
          <w:tab w:val="left" w:pos="722"/>
        </w:tabs>
        <w:spacing w:before="0" w:line="276" w:lineRule="auto"/>
        <w:ind w:left="720" w:right="23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informuje pracowników o przyjętych zasadach zwalczania</w:t>
      </w:r>
      <w:r w:rsidR="004A77F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 poprzez wewnętrzne systemy komunikacji (m.in. intranet, spotkania</w:t>
      </w:r>
      <w:r w:rsidR="004A77F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kadry kierowniczej, spotkania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 pracownikami) w celu podniesienia świadomości w kwestii</w:t>
      </w:r>
      <w:r w:rsidR="004A77F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realizowanej przez IP polityki zwalczania nadużyć finansowych oraz</w:t>
      </w:r>
      <w:r w:rsidR="004A77F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rozpoznawania oznak nadużyć finansowych i reagowania na tego typu działania</w:t>
      </w:r>
      <w:r w:rsidR="00E53720">
        <w:rPr>
          <w:rStyle w:val="Teksttreci"/>
          <w:sz w:val="22"/>
          <w:szCs w:val="22"/>
        </w:rPr>
        <w:t>;</w:t>
      </w:r>
    </w:p>
    <w:p w14:paraId="47C26CC4" w14:textId="77777777" w:rsidR="005867BB" w:rsidRPr="00E53720" w:rsidRDefault="005867BB" w:rsidP="00E53720">
      <w:pPr>
        <w:pStyle w:val="Teksttreci1"/>
        <w:numPr>
          <w:ilvl w:val="0"/>
          <w:numId w:val="15"/>
        </w:numPr>
        <w:shd w:val="clear" w:color="auto" w:fill="auto"/>
        <w:tabs>
          <w:tab w:val="left" w:pos="743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publikuje informacje </w:t>
      </w:r>
      <w:r w:rsidR="004A77F4" w:rsidRPr="00E53720">
        <w:rPr>
          <w:rStyle w:val="Teksttreci"/>
          <w:sz w:val="22"/>
          <w:szCs w:val="22"/>
        </w:rPr>
        <w:t xml:space="preserve">skierowane do wnioskodawców/beneficjentów </w:t>
      </w:r>
      <w:r w:rsidRPr="00E53720">
        <w:rPr>
          <w:rStyle w:val="Teksttreci"/>
          <w:sz w:val="22"/>
          <w:szCs w:val="22"/>
        </w:rPr>
        <w:t>dotyczące polityki zwalczania nadużyć finansowych na stronie</w:t>
      </w:r>
      <w:r w:rsidR="004A77F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internetowej</w:t>
      </w:r>
      <w:r w:rsidR="00E53720">
        <w:rPr>
          <w:rStyle w:val="Teksttreci"/>
          <w:sz w:val="22"/>
          <w:szCs w:val="22"/>
        </w:rPr>
        <w:t>;</w:t>
      </w:r>
    </w:p>
    <w:p w14:paraId="08D38754" w14:textId="77777777" w:rsidR="005867BB" w:rsidRPr="00E53720" w:rsidRDefault="005867BB" w:rsidP="00E53720">
      <w:pPr>
        <w:pStyle w:val="Teksttreci1"/>
        <w:numPr>
          <w:ilvl w:val="0"/>
          <w:numId w:val="15"/>
        </w:numPr>
        <w:shd w:val="clear" w:color="auto" w:fill="auto"/>
        <w:tabs>
          <w:tab w:val="left" w:pos="743"/>
        </w:tabs>
        <w:spacing w:before="0" w:line="276" w:lineRule="auto"/>
        <w:ind w:left="740" w:right="20" w:hanging="36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informuje wnioskodawców/beneficjentów o przyjętej polityce zwalczania nadużyć finansowych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podczas spotkań roboczych oraz szkoleniowych.</w:t>
      </w:r>
    </w:p>
    <w:p w14:paraId="35FB591D" w14:textId="77777777" w:rsidR="00D05A6B" w:rsidRPr="00E53720" w:rsidRDefault="00D05A6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</w:p>
    <w:p w14:paraId="06967ED6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left="23"/>
        <w:jc w:val="center"/>
        <w:rPr>
          <w:sz w:val="28"/>
          <w:szCs w:val="28"/>
        </w:rPr>
      </w:pPr>
      <w:bookmarkStart w:id="23" w:name="bookmark29"/>
      <w:r w:rsidRPr="00E53720">
        <w:rPr>
          <w:rStyle w:val="Nagwek10"/>
          <w:b/>
          <w:bCs/>
          <w:color w:val="auto"/>
          <w:sz w:val="28"/>
          <w:szCs w:val="28"/>
        </w:rPr>
        <w:t xml:space="preserve">Podrozdział 3.2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>–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Identyfikacja </w:t>
      </w:r>
      <w:r w:rsidRPr="00E53720">
        <w:rPr>
          <w:rStyle w:val="Nagwek10"/>
          <w:b/>
          <w:bCs/>
          <w:color w:val="auto"/>
          <w:sz w:val="28"/>
          <w:szCs w:val="28"/>
        </w:rPr>
        <w:t>i zgłaszanie</w:t>
      </w:r>
      <w:bookmarkEnd w:id="23"/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 nadużyć finansowych</w:t>
      </w:r>
    </w:p>
    <w:p w14:paraId="568C8E4A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Odpowiedzialność za dostrzeganie potencjalnych sygnałów nieuczciwej działalności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odpowiednie na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nie reagowanie spoczywa na wszystkich osobach zaangażowanych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realizację PO W</w:t>
      </w:r>
      <w:r w:rsidR="00EB5F22" w:rsidRPr="00E53720">
        <w:rPr>
          <w:rStyle w:val="Teksttreci"/>
          <w:sz w:val="22"/>
          <w:szCs w:val="22"/>
        </w:rPr>
        <w:t xml:space="preserve">ER </w:t>
      </w:r>
      <w:r w:rsidRPr="00E53720">
        <w:rPr>
          <w:rStyle w:val="Teksttreci"/>
          <w:sz w:val="22"/>
          <w:szCs w:val="22"/>
          <w:lang w:eastAsia="en-US"/>
        </w:rPr>
        <w:t>2014-2020</w:t>
      </w:r>
      <w:r w:rsidRPr="00E53720">
        <w:rPr>
          <w:rStyle w:val="Teksttreci"/>
          <w:sz w:val="22"/>
          <w:szCs w:val="22"/>
        </w:rPr>
        <w:t xml:space="preserve">. Zgodnie z art. 304 § 1 </w:t>
      </w:r>
      <w:r w:rsidR="009F65E3" w:rsidRPr="00E53720">
        <w:rPr>
          <w:rStyle w:val="Teksttreci"/>
          <w:sz w:val="22"/>
          <w:szCs w:val="22"/>
        </w:rPr>
        <w:t xml:space="preserve">ustawy z dnia 6 czerwca 1997 r. – Kodeks postępowania karnego </w:t>
      </w:r>
      <w:r w:rsidR="00C0107D" w:rsidRPr="009F65E3">
        <w:rPr>
          <w:rStyle w:val="Teksttreci"/>
          <w:sz w:val="22"/>
          <w:szCs w:val="22"/>
        </w:rPr>
        <w:t>(Dz. U. z 202</w:t>
      </w:r>
      <w:r w:rsidR="00C0107D">
        <w:rPr>
          <w:rStyle w:val="Teksttreci"/>
          <w:sz w:val="22"/>
          <w:szCs w:val="22"/>
        </w:rPr>
        <w:t>2</w:t>
      </w:r>
      <w:r w:rsidR="00C0107D" w:rsidRPr="009F65E3">
        <w:rPr>
          <w:rStyle w:val="Teksttreci"/>
          <w:sz w:val="22"/>
          <w:szCs w:val="22"/>
        </w:rPr>
        <w:t xml:space="preserve"> r. poz. </w:t>
      </w:r>
      <w:r w:rsidR="00C0107D">
        <w:rPr>
          <w:rStyle w:val="Teksttreci"/>
          <w:sz w:val="22"/>
          <w:szCs w:val="22"/>
        </w:rPr>
        <w:t>1375</w:t>
      </w:r>
      <w:r w:rsidR="00C0107D" w:rsidRPr="009F65E3">
        <w:rPr>
          <w:rStyle w:val="Teksttreci"/>
          <w:sz w:val="22"/>
          <w:szCs w:val="22"/>
        </w:rPr>
        <w:t>)</w:t>
      </w:r>
      <w:r w:rsidR="009F65E3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każdy dowiedziawszy się o</w:t>
      </w:r>
      <w:r w:rsidR="00DB6CBA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>popełnieniu przestępstwa ściganego z urzędu ma społeczny</w:t>
      </w:r>
      <w:r w:rsidR="00EB5F2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obowiązek zawiadomić o</w:t>
      </w:r>
      <w:r w:rsidR="00AC01DF" w:rsidRPr="00E53720">
        <w:rPr>
          <w:rStyle w:val="Teksttreci"/>
          <w:sz w:val="22"/>
          <w:szCs w:val="22"/>
        </w:rPr>
        <w:t> </w:t>
      </w:r>
      <w:r w:rsidRPr="00E53720">
        <w:rPr>
          <w:rStyle w:val="Teksttreci"/>
          <w:sz w:val="22"/>
          <w:szCs w:val="22"/>
        </w:rPr>
        <w:t xml:space="preserve">tym prokuratora lub </w:t>
      </w:r>
      <w:r w:rsidR="00C0107D">
        <w:rPr>
          <w:rStyle w:val="Teksttreci"/>
          <w:sz w:val="22"/>
          <w:szCs w:val="22"/>
        </w:rPr>
        <w:t>P</w:t>
      </w:r>
      <w:r w:rsidRPr="00E53720">
        <w:rPr>
          <w:rStyle w:val="Teksttreci"/>
          <w:sz w:val="22"/>
          <w:szCs w:val="22"/>
        </w:rPr>
        <w:t>olicję.</w:t>
      </w:r>
      <w:r w:rsidR="00D05A6B" w:rsidRPr="00E53720">
        <w:rPr>
          <w:rStyle w:val="Teksttreci"/>
          <w:sz w:val="22"/>
          <w:szCs w:val="22"/>
        </w:rPr>
        <w:t xml:space="preserve"> </w:t>
      </w:r>
      <w:r w:rsidR="00EB5F22" w:rsidRPr="00E53720">
        <w:rPr>
          <w:rStyle w:val="Teksttreci"/>
          <w:sz w:val="22"/>
          <w:szCs w:val="22"/>
        </w:rPr>
        <w:t>Biorąc powyższe pod uwagę należy przyjąć, że w</w:t>
      </w:r>
      <w:r w:rsidRPr="00E53720">
        <w:rPr>
          <w:rStyle w:val="Teksttreci"/>
          <w:sz w:val="22"/>
          <w:szCs w:val="22"/>
        </w:rPr>
        <w:t xml:space="preserve"> sytuacji, gdy pracownicy </w:t>
      </w:r>
      <w:r w:rsidR="00EB5F22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 xml:space="preserve"> w związku z </w:t>
      </w:r>
      <w:r w:rsidR="00357E14" w:rsidRPr="00E53720">
        <w:rPr>
          <w:rStyle w:val="Teksttreci"/>
          <w:sz w:val="22"/>
          <w:szCs w:val="22"/>
        </w:rPr>
        <w:t>realizacją powierzonych zadań d</w:t>
      </w:r>
      <w:r w:rsidRPr="00E53720">
        <w:rPr>
          <w:rStyle w:val="Teksttreci"/>
          <w:sz w:val="22"/>
          <w:szCs w:val="22"/>
        </w:rPr>
        <w:t>owiedz</w:t>
      </w:r>
      <w:r w:rsidR="00357E14" w:rsidRPr="00E53720">
        <w:rPr>
          <w:rStyle w:val="Teksttreci"/>
          <w:sz w:val="22"/>
          <w:szCs w:val="22"/>
        </w:rPr>
        <w:t xml:space="preserve">ą się </w:t>
      </w:r>
      <w:r w:rsidRPr="00E53720">
        <w:rPr>
          <w:rStyle w:val="Teksttreci"/>
          <w:sz w:val="22"/>
          <w:szCs w:val="22"/>
        </w:rPr>
        <w:t>o</w:t>
      </w:r>
      <w:r w:rsidR="00EB5F2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popełnieniu takiego czynu, </w:t>
      </w:r>
      <w:r w:rsidR="00357E14" w:rsidRPr="00E53720">
        <w:rPr>
          <w:rStyle w:val="Teksttreci"/>
          <w:sz w:val="22"/>
          <w:szCs w:val="22"/>
        </w:rPr>
        <w:t xml:space="preserve">to </w:t>
      </w:r>
      <w:r w:rsidRPr="00E53720">
        <w:rPr>
          <w:rStyle w:val="Teksttreci"/>
          <w:sz w:val="22"/>
          <w:szCs w:val="22"/>
        </w:rPr>
        <w:t xml:space="preserve">spoczywa na nich obowiązek prawny </w:t>
      </w:r>
      <w:r w:rsidR="00357E14" w:rsidRPr="00E53720">
        <w:rPr>
          <w:rStyle w:val="Teksttreci"/>
          <w:sz w:val="22"/>
          <w:szCs w:val="22"/>
        </w:rPr>
        <w:t xml:space="preserve">związany z </w:t>
      </w:r>
      <w:r w:rsidRPr="00E53720">
        <w:rPr>
          <w:rStyle w:val="Teksttreci"/>
          <w:sz w:val="22"/>
          <w:szCs w:val="22"/>
        </w:rPr>
        <w:t>powiadomieni</w:t>
      </w:r>
      <w:r w:rsidR="00357E14" w:rsidRPr="00E53720">
        <w:rPr>
          <w:rStyle w:val="Teksttreci"/>
          <w:sz w:val="22"/>
          <w:szCs w:val="22"/>
        </w:rPr>
        <w:t xml:space="preserve">em </w:t>
      </w:r>
      <w:r w:rsidRPr="00E53720">
        <w:rPr>
          <w:rStyle w:val="Teksttreci"/>
          <w:sz w:val="22"/>
          <w:szCs w:val="22"/>
        </w:rPr>
        <w:t>odpowiednich</w:t>
      </w:r>
      <w:r w:rsidR="00EB5F2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organów ścigania. Niedopełnienie tego obowiązku może zostać potraktowane jako niedopełnienie</w:t>
      </w:r>
      <w:r w:rsidR="00EB5F2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obowiązku, tj. czyn z art. 231 Kodeksu </w:t>
      </w:r>
      <w:r w:rsidR="00357E14" w:rsidRPr="00E53720">
        <w:rPr>
          <w:rStyle w:val="Teksttreci"/>
          <w:sz w:val="22"/>
          <w:szCs w:val="22"/>
        </w:rPr>
        <w:t>k</w:t>
      </w:r>
      <w:r w:rsidRPr="00E53720">
        <w:rPr>
          <w:rStyle w:val="Teksttreci"/>
          <w:sz w:val="22"/>
          <w:szCs w:val="22"/>
        </w:rPr>
        <w:t>arnego.</w:t>
      </w:r>
    </w:p>
    <w:p w14:paraId="693B8FB6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IP</w:t>
      </w:r>
      <w:r w:rsidR="00357E14" w:rsidRPr="00E53720">
        <w:rPr>
          <w:rStyle w:val="Teksttreci"/>
          <w:sz w:val="22"/>
          <w:szCs w:val="22"/>
        </w:rPr>
        <w:t xml:space="preserve"> jest o</w:t>
      </w:r>
      <w:r w:rsidRPr="00E53720">
        <w:rPr>
          <w:rStyle w:val="Teksttreci"/>
          <w:sz w:val="22"/>
          <w:szCs w:val="22"/>
        </w:rPr>
        <w:t>dpowiedzialn</w:t>
      </w:r>
      <w:r w:rsidR="00357E14" w:rsidRPr="00E53720">
        <w:rPr>
          <w:rStyle w:val="Teksttreci"/>
          <w:sz w:val="22"/>
          <w:szCs w:val="22"/>
        </w:rPr>
        <w:t>a</w:t>
      </w:r>
      <w:r w:rsidRPr="00E53720">
        <w:rPr>
          <w:rStyle w:val="Teksttreci"/>
          <w:sz w:val="22"/>
          <w:szCs w:val="22"/>
        </w:rPr>
        <w:t xml:space="preserve"> za utworzenie i upowszechnienie przejrzystych</w:t>
      </w:r>
      <w:r w:rsidR="00357E1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mechanizmów wykrywania i zgłaszania nadużyć finansowych. Mechanizmy te </w:t>
      </w:r>
      <w:r w:rsidR="00357E14" w:rsidRPr="00E53720">
        <w:rPr>
          <w:rStyle w:val="Teksttreci"/>
          <w:sz w:val="22"/>
          <w:szCs w:val="22"/>
        </w:rPr>
        <w:t xml:space="preserve">poddane będą </w:t>
      </w:r>
      <w:r w:rsidRPr="00E53720">
        <w:rPr>
          <w:rStyle w:val="Teksttreci"/>
          <w:sz w:val="22"/>
          <w:szCs w:val="22"/>
        </w:rPr>
        <w:t>analizie</w:t>
      </w:r>
      <w:r w:rsidR="00357E1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podczas spotkań roboczych zespołu ds. samooceny ryzyka</w:t>
      </w:r>
      <w:r w:rsidR="00357E14" w:rsidRPr="00E53720">
        <w:rPr>
          <w:rStyle w:val="Teksttreci"/>
          <w:sz w:val="22"/>
          <w:szCs w:val="22"/>
        </w:rPr>
        <w:t xml:space="preserve"> a następnie w sytuacji, kiedy zajdzie taka potrzeba </w:t>
      </w:r>
      <w:r w:rsidRPr="00E53720">
        <w:rPr>
          <w:rStyle w:val="Teksttreci"/>
          <w:sz w:val="22"/>
          <w:szCs w:val="22"/>
        </w:rPr>
        <w:t>mogą podlegać</w:t>
      </w:r>
      <w:r w:rsidR="00357E1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 zmianom</w:t>
      </w:r>
      <w:r w:rsidR="00357E14" w:rsidRPr="00E53720">
        <w:rPr>
          <w:rStyle w:val="Teksttreci"/>
          <w:sz w:val="22"/>
          <w:szCs w:val="22"/>
        </w:rPr>
        <w:t xml:space="preserve"> i modyfikacjom.</w:t>
      </w:r>
    </w:p>
    <w:p w14:paraId="2D05295C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IP</w:t>
      </w:r>
      <w:r w:rsidR="00357E14" w:rsidRPr="00E53720">
        <w:rPr>
          <w:rStyle w:val="Teksttreci"/>
          <w:sz w:val="22"/>
          <w:szCs w:val="22"/>
        </w:rPr>
        <w:t xml:space="preserve"> j</w:t>
      </w:r>
      <w:r w:rsidRPr="00E53720">
        <w:rPr>
          <w:rStyle w:val="Teksttreci"/>
          <w:sz w:val="22"/>
          <w:szCs w:val="22"/>
        </w:rPr>
        <w:t>est zobowiązana brać pod uwagę wszelkie sygnały dotyczące</w:t>
      </w:r>
      <w:r w:rsidR="00357E1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podejrzenia wystąpienia nadużycia finansowego i podjąć stosowne kroki w celu zweryfikowania</w:t>
      </w:r>
      <w:r w:rsidR="00357E14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uzyskanej informacji. W szczególności źródłem informacji na temat nadużyć finansowych może być:</w:t>
      </w:r>
    </w:p>
    <w:p w14:paraId="3A108C02" w14:textId="77777777" w:rsidR="005867BB" w:rsidRPr="00E53720" w:rsidRDefault="005867BB" w:rsidP="00E53720">
      <w:pPr>
        <w:pStyle w:val="Teksttreci100"/>
        <w:numPr>
          <w:ilvl w:val="0"/>
          <w:numId w:val="33"/>
        </w:numPr>
        <w:shd w:val="clear" w:color="auto" w:fill="auto"/>
        <w:tabs>
          <w:tab w:val="left" w:pos="743"/>
        </w:tabs>
        <w:spacing w:before="0" w:line="276" w:lineRule="auto"/>
        <w:ind w:right="20"/>
        <w:rPr>
          <w:b w:val="0"/>
          <w:sz w:val="22"/>
          <w:szCs w:val="22"/>
        </w:rPr>
      </w:pPr>
      <w:r w:rsidRPr="00E53720">
        <w:rPr>
          <w:rStyle w:val="Teksttreci10Bezpogrubienia"/>
          <w:sz w:val="22"/>
          <w:szCs w:val="22"/>
        </w:rPr>
        <w:t>IP</w:t>
      </w:r>
      <w:r w:rsidR="00357E14" w:rsidRPr="00E53720">
        <w:rPr>
          <w:rStyle w:val="Teksttreci10Bezpogrubienia"/>
          <w:sz w:val="22"/>
          <w:szCs w:val="22"/>
        </w:rPr>
        <w:t xml:space="preserve">, która </w:t>
      </w:r>
      <w:r w:rsidRPr="00E53720">
        <w:rPr>
          <w:rStyle w:val="Teksttreci"/>
          <w:b w:val="0"/>
          <w:sz w:val="22"/>
          <w:szCs w:val="22"/>
        </w:rPr>
        <w:t>w zakresie powierzonych zadań jest odpowiedzialna za wykrywanie nadużyć finansowych</w:t>
      </w:r>
      <w:r w:rsidR="00357E14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>w</w:t>
      </w:r>
      <w:r w:rsidR="00AD4EAD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 xml:space="preserve">realizacji projektów </w:t>
      </w:r>
      <w:r w:rsidR="00357E14" w:rsidRPr="00E53720">
        <w:rPr>
          <w:rStyle w:val="Teksttreci"/>
          <w:b w:val="0"/>
          <w:sz w:val="22"/>
          <w:szCs w:val="22"/>
        </w:rPr>
        <w:t xml:space="preserve">PO WER </w:t>
      </w:r>
      <w:r w:rsidRPr="00E53720">
        <w:rPr>
          <w:rStyle w:val="Teksttreci"/>
          <w:b w:val="0"/>
          <w:sz w:val="22"/>
          <w:szCs w:val="22"/>
        </w:rPr>
        <w:t>2014-2020 w trakcie prowadzonych przez siebie czynności</w:t>
      </w:r>
      <w:r w:rsidR="00357E14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 xml:space="preserve">kontrolnych na podstawie art.125 ust. 4 lit. a rozporządzenia ogólnego </w:t>
      </w:r>
      <w:r w:rsidR="00D05A6B" w:rsidRPr="00E53720">
        <w:rPr>
          <w:rStyle w:val="Teksttreci"/>
          <w:b w:val="0"/>
          <w:sz w:val="22"/>
          <w:szCs w:val="22"/>
        </w:rPr>
        <w:br/>
      </w:r>
      <w:r w:rsidRPr="00E53720">
        <w:rPr>
          <w:rStyle w:val="Teksttreci"/>
          <w:b w:val="0"/>
          <w:sz w:val="22"/>
          <w:szCs w:val="22"/>
        </w:rPr>
        <w:t>w związku z art. 125</w:t>
      </w:r>
      <w:r w:rsidR="00357E14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>ust. 5. Czynności te przyjmują formę przede wszystkim weryfikacji administracyjnych</w:t>
      </w:r>
      <w:r w:rsidR="00357E14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 xml:space="preserve">w odniesieniu do składanych przez beneficjentów wniosków </w:t>
      </w:r>
      <w:r w:rsidR="00D05A6B" w:rsidRPr="00E53720">
        <w:rPr>
          <w:rStyle w:val="Teksttreci"/>
          <w:b w:val="0"/>
          <w:sz w:val="22"/>
          <w:szCs w:val="22"/>
        </w:rPr>
        <w:br/>
      </w:r>
      <w:r w:rsidRPr="00E53720">
        <w:rPr>
          <w:rStyle w:val="Teksttreci"/>
          <w:b w:val="0"/>
          <w:sz w:val="22"/>
          <w:szCs w:val="22"/>
        </w:rPr>
        <w:t>o płatność oraz kontroli na</w:t>
      </w:r>
      <w:r w:rsidR="002E4739" w:rsidRPr="00E53720">
        <w:rPr>
          <w:rStyle w:val="Teksttreci"/>
          <w:b w:val="0"/>
          <w:sz w:val="22"/>
          <w:szCs w:val="22"/>
        </w:rPr>
        <w:t xml:space="preserve"> </w:t>
      </w:r>
      <w:r w:rsidRPr="00E53720">
        <w:rPr>
          <w:rStyle w:val="Teksttreci"/>
          <w:b w:val="0"/>
          <w:sz w:val="22"/>
          <w:szCs w:val="22"/>
        </w:rPr>
        <w:t>miejscu realizacji projektów.</w:t>
      </w:r>
    </w:p>
    <w:p w14:paraId="27D7FD8C" w14:textId="77777777" w:rsidR="005867BB" w:rsidRPr="00E53720" w:rsidRDefault="005867BB" w:rsidP="00E53720">
      <w:pPr>
        <w:pStyle w:val="Teksttreci1"/>
        <w:numPr>
          <w:ilvl w:val="0"/>
          <w:numId w:val="33"/>
        </w:numPr>
        <w:shd w:val="clear" w:color="auto" w:fill="auto"/>
        <w:tabs>
          <w:tab w:val="left" w:pos="772"/>
        </w:tabs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Pogrubienie"/>
          <w:b w:val="0"/>
          <w:sz w:val="22"/>
          <w:szCs w:val="22"/>
        </w:rPr>
        <w:t>Instytucja lub organ zewnętrzny</w:t>
      </w:r>
      <w:r w:rsidRPr="00E53720">
        <w:rPr>
          <w:rStyle w:val="TeksttreciPogrubienie"/>
          <w:sz w:val="22"/>
          <w:szCs w:val="22"/>
        </w:rPr>
        <w:t xml:space="preserve">. </w:t>
      </w:r>
      <w:r w:rsidRPr="00E53720">
        <w:rPr>
          <w:rStyle w:val="Teksttreci"/>
          <w:sz w:val="22"/>
          <w:szCs w:val="22"/>
        </w:rPr>
        <w:t>Źródłem informacji o podejrzeniu nieprawidłowości lub</w:t>
      </w:r>
      <w:r w:rsidRPr="00E53720">
        <w:rPr>
          <w:rStyle w:val="Teksttreci"/>
          <w:sz w:val="22"/>
          <w:szCs w:val="22"/>
        </w:rPr>
        <w:br/>
        <w:t>nadużycia f</w:t>
      </w:r>
      <w:r w:rsidR="002E4739" w:rsidRPr="00E53720">
        <w:rPr>
          <w:rStyle w:val="Teksttreci"/>
          <w:sz w:val="22"/>
          <w:szCs w:val="22"/>
        </w:rPr>
        <w:t>inansowego w realizacji projektów</w:t>
      </w:r>
      <w:r w:rsidRPr="00E53720">
        <w:rPr>
          <w:rStyle w:val="Teksttreci"/>
          <w:sz w:val="22"/>
          <w:szCs w:val="22"/>
        </w:rPr>
        <w:t xml:space="preserve"> PO W</w:t>
      </w:r>
      <w:r w:rsidR="002E4739" w:rsidRPr="00E53720">
        <w:rPr>
          <w:rStyle w:val="Teksttreci"/>
          <w:sz w:val="22"/>
          <w:szCs w:val="22"/>
        </w:rPr>
        <w:t>ER</w:t>
      </w:r>
      <w:r w:rsidRPr="00E53720">
        <w:rPr>
          <w:rStyle w:val="Teksttreci"/>
          <w:sz w:val="22"/>
          <w:szCs w:val="22"/>
        </w:rPr>
        <w:t xml:space="preserve"> 2014-2020 może być instytucja lub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organ, zarówno uczestniczący, jak i nieuczestniczący w procesie zarządzania </w:t>
      </w:r>
      <w:r w:rsidR="00D05A6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kontroli PO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</w:t>
      </w:r>
      <w:r w:rsidR="002E4739" w:rsidRPr="00E53720">
        <w:rPr>
          <w:rStyle w:val="Teksttreci"/>
          <w:sz w:val="22"/>
          <w:szCs w:val="22"/>
        </w:rPr>
        <w:t>ER</w:t>
      </w:r>
      <w:r w:rsidRPr="00E53720">
        <w:rPr>
          <w:rStyle w:val="Teksttreci"/>
          <w:sz w:val="22"/>
          <w:szCs w:val="22"/>
        </w:rPr>
        <w:t xml:space="preserve"> 2014-2020, w szczególności:</w:t>
      </w:r>
    </w:p>
    <w:p w14:paraId="2426AF04" w14:textId="77777777" w:rsidR="005867BB" w:rsidRPr="00E53720" w:rsidRDefault="005867BB" w:rsidP="00E53720">
      <w:pPr>
        <w:pStyle w:val="Teksttreci1"/>
        <w:numPr>
          <w:ilvl w:val="0"/>
          <w:numId w:val="13"/>
        </w:numPr>
        <w:shd w:val="clear" w:color="auto" w:fill="auto"/>
        <w:tabs>
          <w:tab w:val="left" w:pos="1472"/>
        </w:tabs>
        <w:spacing w:before="0" w:line="276" w:lineRule="auto"/>
        <w:ind w:left="146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Komisja Europejska, Europejski Urząd ds. zwalczania nadużyć finansowych,</w:t>
      </w:r>
      <w:r w:rsidRPr="00E53720">
        <w:rPr>
          <w:rStyle w:val="Teksttreci"/>
          <w:sz w:val="22"/>
          <w:szCs w:val="22"/>
        </w:rPr>
        <w:br/>
        <w:t>Europejski Trybunał Obrachunkowy,</w:t>
      </w:r>
    </w:p>
    <w:p w14:paraId="7B14E70B" w14:textId="77777777" w:rsidR="008454FF" w:rsidRPr="00E53720" w:rsidRDefault="008454FF" w:rsidP="00E53720">
      <w:pPr>
        <w:pStyle w:val="Teksttreci1"/>
        <w:numPr>
          <w:ilvl w:val="0"/>
          <w:numId w:val="13"/>
        </w:numPr>
        <w:shd w:val="clear" w:color="auto" w:fill="auto"/>
        <w:tabs>
          <w:tab w:val="left" w:pos="1472"/>
        </w:tabs>
        <w:spacing w:before="0" w:line="276" w:lineRule="auto"/>
        <w:ind w:left="1460" w:hanging="340"/>
        <w:rPr>
          <w:sz w:val="22"/>
          <w:szCs w:val="22"/>
        </w:rPr>
      </w:pPr>
      <w:r w:rsidRPr="00E53720">
        <w:rPr>
          <w:sz w:val="22"/>
          <w:szCs w:val="22"/>
        </w:rPr>
        <w:t>Urząd Celno – Skarbowy – Izba Administracji Skarbowej,</w:t>
      </w:r>
    </w:p>
    <w:p w14:paraId="6BF092D8" w14:textId="77777777" w:rsidR="005867BB" w:rsidRPr="00E53720" w:rsidRDefault="005867BB" w:rsidP="00E53720">
      <w:pPr>
        <w:pStyle w:val="Teksttreci1"/>
        <w:numPr>
          <w:ilvl w:val="0"/>
          <w:numId w:val="13"/>
        </w:numPr>
        <w:shd w:val="clear" w:color="auto" w:fill="auto"/>
        <w:tabs>
          <w:tab w:val="left" w:pos="1472"/>
        </w:tabs>
        <w:spacing w:before="0" w:line="276" w:lineRule="auto"/>
        <w:ind w:left="146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Najwyższa Izba Kontroli,</w:t>
      </w:r>
    </w:p>
    <w:p w14:paraId="073E606F" w14:textId="77777777" w:rsidR="005867BB" w:rsidRPr="00E53720" w:rsidRDefault="005867BB" w:rsidP="00E53720">
      <w:pPr>
        <w:pStyle w:val="Teksttreci1"/>
        <w:numPr>
          <w:ilvl w:val="0"/>
          <w:numId w:val="13"/>
        </w:numPr>
        <w:shd w:val="clear" w:color="auto" w:fill="auto"/>
        <w:spacing w:before="0" w:line="276" w:lineRule="auto"/>
        <w:ind w:left="146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Urząd Zamówień Publicznych,</w:t>
      </w:r>
    </w:p>
    <w:p w14:paraId="7F062E74" w14:textId="77777777" w:rsidR="005867BB" w:rsidRPr="00E53720" w:rsidRDefault="005867BB" w:rsidP="00E53720">
      <w:pPr>
        <w:pStyle w:val="Teksttreci1"/>
        <w:numPr>
          <w:ilvl w:val="0"/>
          <w:numId w:val="13"/>
        </w:numPr>
        <w:shd w:val="clear" w:color="auto" w:fill="auto"/>
        <w:spacing w:before="0" w:line="276" w:lineRule="auto"/>
        <w:ind w:left="146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Właściwe wspólnotowe lub krajowe organy ścigania przestępstw</w:t>
      </w:r>
    </w:p>
    <w:p w14:paraId="2B3117D2" w14:textId="77777777" w:rsidR="005867BB" w:rsidRPr="00E53720" w:rsidRDefault="002E4739" w:rsidP="00E53720">
      <w:pPr>
        <w:pStyle w:val="Teksttreci1"/>
        <w:numPr>
          <w:ilvl w:val="0"/>
          <w:numId w:val="13"/>
        </w:numPr>
        <w:shd w:val="clear" w:color="auto" w:fill="auto"/>
        <w:tabs>
          <w:tab w:val="left" w:pos="1472"/>
        </w:tabs>
        <w:spacing w:before="0" w:line="276" w:lineRule="auto"/>
        <w:ind w:left="146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lastRenderedPageBreak/>
        <w:t>I i</w:t>
      </w:r>
      <w:r w:rsidR="005867BB" w:rsidRPr="00E53720">
        <w:rPr>
          <w:rStyle w:val="Teksttreci"/>
          <w:sz w:val="22"/>
          <w:szCs w:val="22"/>
        </w:rPr>
        <w:t>nne instytucje kontrolne.</w:t>
      </w:r>
    </w:p>
    <w:p w14:paraId="156B9A8C" w14:textId="77777777" w:rsidR="005867BB" w:rsidRPr="00E53720" w:rsidRDefault="005867BB" w:rsidP="00E53720">
      <w:pPr>
        <w:pStyle w:val="Teksttreci1"/>
        <w:numPr>
          <w:ilvl w:val="0"/>
          <w:numId w:val="33"/>
        </w:numPr>
        <w:shd w:val="clear" w:color="auto" w:fill="auto"/>
        <w:tabs>
          <w:tab w:val="left" w:pos="772"/>
        </w:tabs>
        <w:spacing w:before="0" w:line="276" w:lineRule="auto"/>
        <w:ind w:right="20"/>
        <w:rPr>
          <w:sz w:val="22"/>
          <w:szCs w:val="22"/>
        </w:rPr>
      </w:pPr>
      <w:r w:rsidRPr="00E53720">
        <w:rPr>
          <w:rStyle w:val="TeksttreciPogrubienie"/>
          <w:b w:val="0"/>
          <w:sz w:val="22"/>
          <w:szCs w:val="22"/>
        </w:rPr>
        <w:t>Pozostałe źródła</w:t>
      </w:r>
      <w:r w:rsidRPr="00E53720">
        <w:rPr>
          <w:rStyle w:val="Teksttreci"/>
          <w:b/>
          <w:sz w:val="22"/>
          <w:szCs w:val="22"/>
        </w:rPr>
        <w:t>.</w:t>
      </w:r>
      <w:r w:rsidRPr="00E53720">
        <w:rPr>
          <w:rStyle w:val="Teksttreci"/>
          <w:sz w:val="22"/>
          <w:szCs w:val="22"/>
        </w:rPr>
        <w:t xml:space="preserve"> Informacja o podejrzeniu nadużycia finansowego może zostać otrzymana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od dowolnego podmiotu w formie informacji anonimowej, prasowej lub innej niepotwierdzonej</w:t>
      </w:r>
      <w:r w:rsidR="00D05A6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informacji. W takiej sytuacji</w:t>
      </w:r>
      <w:r w:rsidR="00C0107D">
        <w:rPr>
          <w:rStyle w:val="Teksttreci"/>
          <w:sz w:val="22"/>
          <w:szCs w:val="22"/>
        </w:rPr>
        <w:t>,</w:t>
      </w:r>
      <w:r w:rsidRPr="00E53720">
        <w:rPr>
          <w:rStyle w:val="Teksttreci"/>
          <w:sz w:val="22"/>
          <w:szCs w:val="22"/>
        </w:rPr>
        <w:t xml:space="preserve"> IP (w zakresie swoich kompetencji)</w:t>
      </w:r>
      <w:r w:rsidR="002E473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przeprowadza postępowanie sprawdzające w celu potwierdzenia otrzymanej informacji. </w:t>
      </w:r>
      <w:r w:rsidR="002E4739" w:rsidRPr="00E53720">
        <w:rPr>
          <w:rStyle w:val="Teksttreci"/>
          <w:sz w:val="22"/>
          <w:szCs w:val="22"/>
        </w:rPr>
        <w:t>Ponadto, I</w:t>
      </w:r>
      <w:r w:rsidRPr="00E53720">
        <w:rPr>
          <w:rStyle w:val="Teksttreci"/>
          <w:sz w:val="22"/>
          <w:szCs w:val="22"/>
        </w:rPr>
        <w:t>P</w:t>
      </w:r>
      <w:r w:rsidR="002E473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informuj</w:t>
      </w:r>
      <w:r w:rsidR="002E4739" w:rsidRPr="00E53720">
        <w:rPr>
          <w:rStyle w:val="Teksttreci"/>
          <w:sz w:val="22"/>
          <w:szCs w:val="22"/>
        </w:rPr>
        <w:t>e</w:t>
      </w:r>
      <w:r w:rsidRPr="00E53720">
        <w:rPr>
          <w:rStyle w:val="Teksttreci"/>
          <w:sz w:val="22"/>
          <w:szCs w:val="22"/>
        </w:rPr>
        <w:t xml:space="preserve"> na swo</w:t>
      </w:r>
      <w:r w:rsidR="002E4739" w:rsidRPr="00E53720">
        <w:rPr>
          <w:rStyle w:val="Teksttreci"/>
          <w:sz w:val="22"/>
          <w:szCs w:val="22"/>
        </w:rPr>
        <w:t>jej</w:t>
      </w:r>
      <w:r w:rsidRPr="00E53720">
        <w:rPr>
          <w:rStyle w:val="Teksttreci"/>
          <w:sz w:val="22"/>
          <w:szCs w:val="22"/>
        </w:rPr>
        <w:t xml:space="preserve"> stron</w:t>
      </w:r>
      <w:r w:rsidR="002E4739" w:rsidRPr="00E53720">
        <w:rPr>
          <w:rStyle w:val="Teksttreci"/>
          <w:sz w:val="22"/>
          <w:szCs w:val="22"/>
        </w:rPr>
        <w:t>ie</w:t>
      </w:r>
      <w:r w:rsidRPr="00E53720">
        <w:rPr>
          <w:rStyle w:val="Teksttreci"/>
          <w:sz w:val="22"/>
          <w:szCs w:val="22"/>
        </w:rPr>
        <w:t xml:space="preserve"> internetow</w:t>
      </w:r>
      <w:r w:rsidR="002E4739" w:rsidRPr="00E53720">
        <w:rPr>
          <w:rStyle w:val="Teksttreci"/>
          <w:sz w:val="22"/>
          <w:szCs w:val="22"/>
        </w:rPr>
        <w:t xml:space="preserve">ej </w:t>
      </w:r>
      <w:r w:rsidRPr="00E53720">
        <w:rPr>
          <w:rStyle w:val="Teksttreci"/>
          <w:sz w:val="22"/>
          <w:szCs w:val="22"/>
        </w:rPr>
        <w:t>wnioskodawców</w:t>
      </w:r>
      <w:r w:rsidR="002E4739" w:rsidRPr="00E53720">
        <w:rPr>
          <w:rStyle w:val="Teksttreci"/>
          <w:sz w:val="22"/>
          <w:szCs w:val="22"/>
        </w:rPr>
        <w:t xml:space="preserve"> i inne podmioty </w:t>
      </w:r>
      <w:r w:rsidR="00D05A6B" w:rsidRPr="00E53720">
        <w:rPr>
          <w:rStyle w:val="Teksttreci"/>
          <w:sz w:val="22"/>
          <w:szCs w:val="22"/>
        </w:rPr>
        <w:br/>
      </w:r>
      <w:r w:rsidR="002E4739" w:rsidRPr="00E53720">
        <w:rPr>
          <w:rStyle w:val="Teksttreci"/>
          <w:sz w:val="22"/>
          <w:szCs w:val="22"/>
        </w:rPr>
        <w:t xml:space="preserve">w jaki sposób mogą przekazać posiadaną informację o podejrzeniu nadużycia finansowego.  </w:t>
      </w:r>
    </w:p>
    <w:p w14:paraId="5C14BCBB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  <w:bookmarkStart w:id="24" w:name="bookmark30"/>
      <w:r w:rsidRPr="00E53720">
        <w:rPr>
          <w:rStyle w:val="Teksttreci"/>
          <w:sz w:val="22"/>
          <w:szCs w:val="22"/>
        </w:rPr>
        <w:t>W przypadku powzięcia informacji o podejrzeniu nadużycia finansowego IP</w:t>
      </w:r>
      <w:r w:rsidR="002E473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zgłasza ją do właściwych organów dochodzeniowo-śledczych celem wszczęcia postępowania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administracyjnego lub sądowego</w:t>
      </w:r>
      <w:bookmarkEnd w:id="24"/>
      <w:r w:rsidR="002E4739" w:rsidRPr="00E53720">
        <w:rPr>
          <w:rStyle w:val="Teksttreci"/>
          <w:sz w:val="22"/>
          <w:szCs w:val="22"/>
        </w:rPr>
        <w:t xml:space="preserve">. </w:t>
      </w:r>
    </w:p>
    <w:p w14:paraId="229943E7" w14:textId="77777777" w:rsidR="001F74F7" w:rsidRPr="00E53720" w:rsidRDefault="001F74F7" w:rsidP="00E53720">
      <w:pPr>
        <w:pStyle w:val="Teksttreci1"/>
        <w:shd w:val="clear" w:color="auto" w:fill="auto"/>
        <w:spacing w:before="0" w:after="240" w:line="276" w:lineRule="auto"/>
        <w:ind w:left="20" w:right="20" w:firstLine="0"/>
        <w:rPr>
          <w:sz w:val="22"/>
          <w:szCs w:val="22"/>
        </w:rPr>
      </w:pPr>
    </w:p>
    <w:p w14:paraId="6CCEB2F5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left="720"/>
        <w:jc w:val="both"/>
        <w:rPr>
          <w:sz w:val="28"/>
          <w:szCs w:val="28"/>
        </w:rPr>
      </w:pPr>
      <w:bookmarkStart w:id="25" w:name="bookmark31"/>
      <w:r w:rsidRPr="00E53720">
        <w:rPr>
          <w:rStyle w:val="Nagwek10"/>
          <w:b/>
          <w:bCs/>
          <w:color w:val="auto"/>
          <w:sz w:val="28"/>
          <w:szCs w:val="28"/>
        </w:rPr>
        <w:t>Podrozdział 3.3 - Informowanie, raportowanie i korygowanie</w:t>
      </w:r>
      <w:bookmarkEnd w:id="25"/>
    </w:p>
    <w:p w14:paraId="50B44A21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</w:t>
      </w:r>
      <w:r w:rsidR="00967DA2" w:rsidRPr="00E53720">
        <w:rPr>
          <w:rStyle w:val="Teksttreci"/>
          <w:sz w:val="22"/>
          <w:szCs w:val="22"/>
        </w:rPr>
        <w:t>P</w:t>
      </w:r>
      <w:r w:rsidRPr="00E53720">
        <w:rPr>
          <w:rStyle w:val="Teksttreci"/>
          <w:sz w:val="22"/>
          <w:szCs w:val="22"/>
        </w:rPr>
        <w:t>, która wykryła lub uzyskała informację o podejrzeniu nadużycia zgłasza przedmiotową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informację do właściwych organów dochodzeniowo-śledczych celem wszczęcia postępowania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administracyjnego lub sądowego na poziomie krajowym w celu stwierdzenia zamierzonego działania.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Przed zgłoszeniem do organów dochodzeniowo-śledczych, </w:t>
      </w:r>
      <w:r w:rsidR="00967DA2" w:rsidRPr="00E53720">
        <w:rPr>
          <w:rStyle w:val="Teksttreci"/>
          <w:sz w:val="22"/>
          <w:szCs w:val="22"/>
        </w:rPr>
        <w:br/>
        <w:t>IP</w:t>
      </w:r>
      <w:r w:rsidRPr="00E53720">
        <w:rPr>
          <w:rStyle w:val="Teksttreci"/>
          <w:sz w:val="22"/>
          <w:szCs w:val="22"/>
        </w:rPr>
        <w:t xml:space="preserve"> weryfikuj</w:t>
      </w:r>
      <w:r w:rsidR="00967DA2" w:rsidRPr="00E53720">
        <w:rPr>
          <w:rStyle w:val="Teksttreci"/>
          <w:sz w:val="22"/>
          <w:szCs w:val="22"/>
        </w:rPr>
        <w:t>e</w:t>
      </w:r>
      <w:r w:rsidRPr="00E53720">
        <w:rPr>
          <w:rStyle w:val="Teksttreci"/>
          <w:sz w:val="22"/>
          <w:szCs w:val="22"/>
        </w:rPr>
        <w:t xml:space="preserve"> uzyskane informacje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</w:t>
      </w:r>
      <w:r w:rsidR="002E473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podejrzeniu nadużycia finansowego, zgodnie </w:t>
      </w:r>
      <w:r w:rsidR="00967DA2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z przyjętymi procedurami</w:t>
      </w:r>
      <w:r w:rsidR="00E677E1" w:rsidRPr="00E53720">
        <w:rPr>
          <w:rStyle w:val="Teksttreci"/>
          <w:sz w:val="22"/>
          <w:szCs w:val="22"/>
        </w:rPr>
        <w:t xml:space="preserve"> określonymi w pkt 9 (</w:t>
      </w:r>
      <w:r w:rsidR="00E677E1" w:rsidRPr="00E53720">
        <w:rPr>
          <w:rStyle w:val="Teksttreci"/>
          <w:i/>
          <w:sz w:val="22"/>
          <w:szCs w:val="22"/>
        </w:rPr>
        <w:t>Instrukcje dotyczące wykrywania i zwalczania nadużyć finansowych i korupcji</w:t>
      </w:r>
      <w:r w:rsidR="00E677E1" w:rsidRPr="00E53720">
        <w:rPr>
          <w:rStyle w:val="Teksttreci"/>
          <w:sz w:val="22"/>
          <w:szCs w:val="22"/>
        </w:rPr>
        <w:t xml:space="preserve">) obowiązujących Instrukcji Wykonawczych </w:t>
      </w:r>
      <w:r w:rsidRPr="00E53720">
        <w:rPr>
          <w:rStyle w:val="Teksttreci"/>
          <w:sz w:val="22"/>
          <w:szCs w:val="22"/>
        </w:rPr>
        <w:t>. I</w:t>
      </w:r>
      <w:r w:rsidR="00967DA2" w:rsidRPr="00E53720">
        <w:rPr>
          <w:rStyle w:val="Teksttreci"/>
          <w:sz w:val="22"/>
          <w:szCs w:val="22"/>
        </w:rPr>
        <w:t>P</w:t>
      </w:r>
      <w:r w:rsidRPr="00E53720">
        <w:rPr>
          <w:rStyle w:val="Teksttreci"/>
          <w:sz w:val="22"/>
          <w:szCs w:val="22"/>
        </w:rPr>
        <w:t xml:space="preserve"> zobowiązana jest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do przekazania zgłoszenia organom ścigania, jeśli zebrany materiał dowodowy uprawdopodobni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podejrzenie nadużycia finansowego. Ponadto, IP</w:t>
      </w:r>
      <w:r w:rsidR="002E473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</w:t>
      </w:r>
      <w:r w:rsidR="002E473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otrzymaniu informacji o podejrzeniu nadużycia finansowego może podjąć dodatkowe działania</w:t>
      </w:r>
      <w:r w:rsidR="00C604D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weryfikacyjne </w:t>
      </w:r>
      <w:r w:rsidR="00E677E1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tym zakresie (np. przeprowadzić kontrolę doraźną).</w:t>
      </w:r>
    </w:p>
    <w:p w14:paraId="2F8CA7D6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 przypadku, gdy podejrzenie nadużycia finansowego zostało zgłoszone do organów ścigania przez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IP, jest ona również zobowiązana do powiadomienia o zaistniałym zdarzeniu niezwłocznie</w:t>
      </w:r>
      <w:r w:rsidR="00C604D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formie pisemnej IZ.</w:t>
      </w:r>
    </w:p>
    <w:p w14:paraId="420F7A09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Informacja o każdym podejrzeniu nadużycia zostaje zgłoszona Komisji Europejskiej zgodnie z art. 122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rozporządzenia ogólnego w trybie bieżącym za pomocą systemu IMS (Irregularity Managenment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System). IP</w:t>
      </w:r>
      <w:r w:rsidR="00C604D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 bieżąco monitoruje postęp raportowanych spraw oraz na bieżąco informuje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KE w formie uaktualniania informacji w raportach przekazywanych za pomocą systemu IMS.</w:t>
      </w:r>
    </w:p>
    <w:p w14:paraId="66C97512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Po wykryciu podejrzenia nadużycia finansowego i zgłoszeniu go </w:t>
      </w:r>
      <w:r w:rsidR="00967DA2" w:rsidRPr="00E53720">
        <w:rPr>
          <w:rStyle w:val="Teksttreci"/>
          <w:sz w:val="22"/>
          <w:szCs w:val="22"/>
        </w:rPr>
        <w:t>I</w:t>
      </w:r>
      <w:r w:rsidR="00855C28" w:rsidRPr="00E53720">
        <w:rPr>
          <w:rStyle w:val="Teksttreci"/>
          <w:sz w:val="22"/>
          <w:szCs w:val="22"/>
        </w:rPr>
        <w:t>Z</w:t>
      </w:r>
      <w:r w:rsidR="00967DA2" w:rsidRPr="00E53720">
        <w:rPr>
          <w:rStyle w:val="Teksttreci"/>
          <w:sz w:val="22"/>
          <w:szCs w:val="22"/>
        </w:rPr>
        <w:t>,</w:t>
      </w:r>
      <w:r w:rsidR="00C604D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IP uruchamia procedurę odzyskiwania środków. Procedury przygotowywane</w:t>
      </w:r>
      <w:r w:rsidR="00C604D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są z uwzględnieniem </w:t>
      </w:r>
      <w:r w:rsidRPr="00E53720">
        <w:rPr>
          <w:rStyle w:val="Teksttreci"/>
          <w:i/>
          <w:sz w:val="22"/>
          <w:szCs w:val="22"/>
        </w:rPr>
        <w:t xml:space="preserve">Wytycznych </w:t>
      </w:r>
      <w:r w:rsidR="001F74F7" w:rsidRPr="00E53720">
        <w:rPr>
          <w:rStyle w:val="Teksttreci"/>
          <w:i/>
          <w:sz w:val="22"/>
          <w:szCs w:val="22"/>
        </w:rPr>
        <w:br/>
      </w:r>
      <w:r w:rsidRPr="00E53720">
        <w:rPr>
          <w:rStyle w:val="Teksttreci"/>
          <w:i/>
          <w:sz w:val="22"/>
          <w:szCs w:val="22"/>
        </w:rPr>
        <w:t>w zakresie korygowania</w:t>
      </w:r>
      <w:r w:rsidR="001F74F7" w:rsidRPr="00E53720">
        <w:rPr>
          <w:rStyle w:val="Teksttreci"/>
          <w:i/>
          <w:sz w:val="22"/>
          <w:szCs w:val="22"/>
        </w:rPr>
        <w:t xml:space="preserve"> </w:t>
      </w:r>
      <w:r w:rsidRPr="00E53720">
        <w:rPr>
          <w:rStyle w:val="Teksttreci"/>
          <w:i/>
          <w:sz w:val="22"/>
          <w:szCs w:val="22"/>
        </w:rPr>
        <w:t>i odzyskiwania nieprawidłowych</w:t>
      </w:r>
      <w:r w:rsidR="00C604D9" w:rsidRPr="00E53720">
        <w:rPr>
          <w:rStyle w:val="Teksttreci"/>
          <w:i/>
          <w:sz w:val="22"/>
          <w:szCs w:val="22"/>
        </w:rPr>
        <w:t xml:space="preserve"> </w:t>
      </w:r>
      <w:r w:rsidRPr="00E53720">
        <w:rPr>
          <w:rStyle w:val="Teksttreci"/>
          <w:i/>
          <w:sz w:val="22"/>
          <w:szCs w:val="22"/>
        </w:rPr>
        <w:t>wydatków</w:t>
      </w:r>
      <w:r w:rsidRPr="00E53720">
        <w:rPr>
          <w:rStyle w:val="Teksttreci"/>
          <w:sz w:val="22"/>
          <w:szCs w:val="22"/>
        </w:rPr>
        <w:t>.</w:t>
      </w:r>
    </w:p>
    <w:p w14:paraId="599D3085" w14:textId="77777777" w:rsidR="005867BB" w:rsidRPr="00E53720" w:rsidRDefault="00C604D9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Następnie </w:t>
      </w:r>
      <w:r w:rsidR="005867BB" w:rsidRPr="00E53720">
        <w:rPr>
          <w:rStyle w:val="Teksttreci"/>
          <w:sz w:val="22"/>
          <w:szCs w:val="22"/>
        </w:rPr>
        <w:t xml:space="preserve">IP wzywa beneficjenta do zwrotu środków na podstawie art. 207 ust. 8 ustawy </w:t>
      </w:r>
      <w:r w:rsidR="001F74F7" w:rsidRPr="00E53720">
        <w:rPr>
          <w:rStyle w:val="Teksttreci"/>
          <w:sz w:val="22"/>
          <w:szCs w:val="22"/>
        </w:rPr>
        <w:br/>
      </w:r>
      <w:r w:rsidR="005867BB" w:rsidRPr="00E53720">
        <w:rPr>
          <w:rStyle w:val="Teksttreci"/>
          <w:sz w:val="22"/>
          <w:szCs w:val="22"/>
        </w:rPr>
        <w:t>o finansach publicznych. W przypadku niewypełnienia przez beneficjenta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powyższego wezwania IP wydaje na podstawie art. 207 ust. 9 decyzję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 xml:space="preserve">określającą kwotę do zwrotu </w:t>
      </w:r>
      <w:r w:rsidR="001F74F7" w:rsidRPr="00E53720">
        <w:rPr>
          <w:rStyle w:val="Teksttreci"/>
          <w:sz w:val="22"/>
          <w:szCs w:val="22"/>
        </w:rPr>
        <w:br/>
      </w:r>
      <w:r w:rsidR="005867BB" w:rsidRPr="00E53720">
        <w:rPr>
          <w:rStyle w:val="Teksttreci"/>
          <w:sz w:val="22"/>
          <w:szCs w:val="22"/>
        </w:rPr>
        <w:t>i termin, od którego nalicza się odsetki oraz sposób zwrotu środków.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Niezależnie od wydania decyzji o zwrocie, przed stwierdzeniem czy przypadek stanowi</w:t>
      </w:r>
      <w:r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 xml:space="preserve">nieprawidłowość </w:t>
      </w:r>
      <w:r w:rsidR="001F74F7" w:rsidRPr="00E53720">
        <w:rPr>
          <w:rStyle w:val="Teksttreci"/>
          <w:sz w:val="22"/>
          <w:szCs w:val="22"/>
        </w:rPr>
        <w:br/>
      </w:r>
      <w:r w:rsidR="005867BB" w:rsidRPr="00E53720">
        <w:rPr>
          <w:rStyle w:val="Teksttreci"/>
          <w:sz w:val="22"/>
          <w:szCs w:val="22"/>
        </w:rPr>
        <w:t>o charakterze nadużycia finansowego, IP może wstrzymać</w:t>
      </w:r>
      <w:r w:rsidR="001F74F7" w:rsidRPr="00E53720">
        <w:rPr>
          <w:rStyle w:val="Teksttreci"/>
          <w:sz w:val="22"/>
          <w:szCs w:val="22"/>
        </w:rPr>
        <w:t xml:space="preserve"> </w:t>
      </w:r>
      <w:r w:rsidR="005867BB" w:rsidRPr="00E53720">
        <w:rPr>
          <w:rStyle w:val="Teksttreci"/>
          <w:sz w:val="22"/>
          <w:szCs w:val="22"/>
        </w:rPr>
        <w:t>płatności w ramach projektu do czasu ostatecznego wyjaśnienia sprawy.</w:t>
      </w:r>
    </w:p>
    <w:p w14:paraId="7E5B3741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Ponadto, w przypadku nie zwrócenia środków w terminie na podstawie art. 207 ust. 4 pkt. 1, 3 i 4 ustawy o finansach</w:t>
      </w:r>
      <w:r w:rsidR="00C604D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publicznych, Beneficjent zostaje wykluczony z możliwości otrzymania środków UE.</w:t>
      </w:r>
    </w:p>
    <w:p w14:paraId="0C63A9C2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lastRenderedPageBreak/>
        <w:t>Rejestr podmiotów wykluczonych na podstawie art. 207 ustawy o finansach publicznych, prowadzi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Minister Finansów.</w:t>
      </w:r>
    </w:p>
    <w:p w14:paraId="667435BD" w14:textId="77777777" w:rsidR="001F74F7" w:rsidRPr="00E53720" w:rsidRDefault="001F74F7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</w:p>
    <w:p w14:paraId="133E91B1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bookmarkStart w:id="26" w:name="bookmark33"/>
      <w:r w:rsidRPr="00E53720">
        <w:rPr>
          <w:rStyle w:val="Nagwek10"/>
          <w:b/>
          <w:bCs/>
          <w:color w:val="auto"/>
          <w:sz w:val="28"/>
          <w:szCs w:val="28"/>
        </w:rPr>
        <w:t xml:space="preserve">Rozdział 4 - Zarządzanie ryzykiem nadużyć finansowych </w:t>
      </w:r>
      <w:bookmarkEnd w:id="26"/>
    </w:p>
    <w:p w14:paraId="6267FAB5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Wspierającym elementem systemu zwalczania nadużyć finansowych jest wykorzystanie </w:t>
      </w:r>
      <w:r w:rsidR="001F74F7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praktyce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informacji uzyskanych w wyniku przeprowadzanej na bieżąco oceny ryzyka nadużyć finansowych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 postaci oceny wpływu poszczególnych typów ryzyka oraz identyfikacji najczęściej występujących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wraz z oszacowaniem prawdopodobieństwa ich wystąpienia. IP na bieżąco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monitoruje i reaguje na wykryte w trakcie kontroli ryzyko wystąpienia nadużyć finansowych, w formie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podejmowania działań naprawczych, których celem byłaby przede</w:t>
      </w:r>
      <w:r w:rsidR="00B22F9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wszystkim redukcja zidentyfikowanego ryzyka oraz wdrażanie skutecznych i efektywnych działań</w:t>
      </w:r>
      <w:r w:rsidR="00AD4EA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naprawczych. Działania IP</w:t>
      </w:r>
      <w:r w:rsidR="00B22F99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powinny zmierzać do minimalizowania wpływu</w:t>
      </w:r>
      <w:r w:rsidR="00AD4EA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zidentyfikowanego ryzyka nadużyć poprzez wprowadzenie skutecznych mechanizmów kontrolnych</w:t>
      </w:r>
      <w:r w:rsidR="00AD4EA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dostosowanych </w:t>
      </w:r>
      <w:r w:rsidR="00B22F99" w:rsidRPr="00E53720">
        <w:rPr>
          <w:rStyle w:val="Teksttreci"/>
          <w:sz w:val="22"/>
          <w:szCs w:val="22"/>
        </w:rPr>
        <w:t xml:space="preserve">do </w:t>
      </w:r>
      <w:r w:rsidRPr="00E53720">
        <w:rPr>
          <w:rStyle w:val="Teksttreci"/>
          <w:sz w:val="22"/>
          <w:szCs w:val="22"/>
        </w:rPr>
        <w:t>systemu realizacji PO W</w:t>
      </w:r>
      <w:r w:rsidR="00B22F99" w:rsidRPr="00E53720">
        <w:rPr>
          <w:rStyle w:val="Teksttreci"/>
          <w:sz w:val="22"/>
          <w:szCs w:val="22"/>
        </w:rPr>
        <w:t>ER</w:t>
      </w:r>
      <w:r w:rsidRPr="00E53720">
        <w:rPr>
          <w:rStyle w:val="Teksttreci"/>
          <w:sz w:val="22"/>
          <w:szCs w:val="22"/>
        </w:rPr>
        <w:t xml:space="preserve"> 2014-2020.</w:t>
      </w:r>
    </w:p>
    <w:p w14:paraId="4A09CF90" w14:textId="77777777" w:rsidR="005867BB" w:rsidRPr="00E53720" w:rsidRDefault="005867BB" w:rsidP="00E53720">
      <w:pPr>
        <w:pStyle w:val="Teksttreci1"/>
        <w:shd w:val="clear" w:color="auto" w:fill="auto"/>
        <w:tabs>
          <w:tab w:val="center" w:pos="7676"/>
          <w:tab w:val="right" w:pos="9092"/>
        </w:tabs>
        <w:spacing w:before="0" w:line="276" w:lineRule="auto"/>
        <w:ind w:left="23" w:right="23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 następstwie oceny ryzyka, </w:t>
      </w:r>
      <w:r w:rsidR="00B22F99" w:rsidRPr="00E53720">
        <w:rPr>
          <w:rStyle w:val="Teksttreci"/>
          <w:sz w:val="22"/>
          <w:szCs w:val="22"/>
        </w:rPr>
        <w:t>IP</w:t>
      </w:r>
      <w:r w:rsidRPr="00E53720">
        <w:rPr>
          <w:rStyle w:val="Teksttreci"/>
          <w:sz w:val="22"/>
          <w:szCs w:val="22"/>
        </w:rPr>
        <w:t xml:space="preserve"> opracowuje metodologię wyznaczania specyficznych</w:t>
      </w:r>
      <w:r w:rsidRPr="00E53720">
        <w:rPr>
          <w:rStyle w:val="Teksttreci"/>
          <w:sz w:val="22"/>
          <w:szCs w:val="22"/>
        </w:rPr>
        <w:br/>
        <w:t xml:space="preserve">wskaźników nadużyć finansowych (tzw. czerwonych flag). </w:t>
      </w:r>
    </w:p>
    <w:p w14:paraId="756CB109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Zarządzanie ryzykiem nadużyć finansowych skoncentrowane jest na procesach najbardziej</w:t>
      </w:r>
      <w:r w:rsidRPr="00E53720">
        <w:rPr>
          <w:rStyle w:val="Teksttreci"/>
          <w:sz w:val="22"/>
          <w:szCs w:val="22"/>
        </w:rPr>
        <w:br/>
        <w:t xml:space="preserve">narażonych na wystąpienie nadużyć finansowych. Największym ryzykiem obarczone są </w:t>
      </w:r>
      <w:r w:rsidR="00B22F99" w:rsidRPr="00E53720">
        <w:rPr>
          <w:rStyle w:val="Teksttreci"/>
          <w:sz w:val="22"/>
          <w:szCs w:val="22"/>
        </w:rPr>
        <w:t xml:space="preserve">zatem </w:t>
      </w:r>
      <w:r w:rsidRPr="00E53720">
        <w:rPr>
          <w:rStyle w:val="Teksttreci"/>
          <w:sz w:val="22"/>
          <w:szCs w:val="22"/>
        </w:rPr>
        <w:t>następujące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procesy:</w:t>
      </w:r>
    </w:p>
    <w:p w14:paraId="65D08B6C" w14:textId="77777777" w:rsidR="005867BB" w:rsidRPr="00E53720" w:rsidRDefault="005867BB" w:rsidP="00E53720">
      <w:pPr>
        <w:pStyle w:val="Teksttreci1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nabór, ocena i wybór projektów do dofinansowania</w:t>
      </w:r>
      <w:r w:rsidR="00B22F99" w:rsidRPr="00E53720">
        <w:rPr>
          <w:rStyle w:val="Teksttreci"/>
          <w:sz w:val="22"/>
          <w:szCs w:val="22"/>
        </w:rPr>
        <w:t>,</w:t>
      </w:r>
    </w:p>
    <w:p w14:paraId="0C819078" w14:textId="77777777" w:rsidR="005867BB" w:rsidRPr="00E53720" w:rsidRDefault="005867BB" w:rsidP="00E53720">
      <w:pPr>
        <w:pStyle w:val="Teksttreci1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realizacja </w:t>
      </w:r>
      <w:r w:rsidR="00B22F99" w:rsidRPr="00E53720">
        <w:rPr>
          <w:rStyle w:val="Teksttreci"/>
          <w:sz w:val="22"/>
          <w:szCs w:val="22"/>
        </w:rPr>
        <w:t xml:space="preserve">i weryfikacja działań w </w:t>
      </w:r>
      <w:r w:rsidRPr="00E53720">
        <w:rPr>
          <w:rStyle w:val="Teksttreci"/>
          <w:sz w:val="22"/>
          <w:szCs w:val="22"/>
        </w:rPr>
        <w:t>projekt</w:t>
      </w:r>
      <w:r w:rsidR="00B22F99" w:rsidRPr="00E53720">
        <w:rPr>
          <w:rStyle w:val="Teksttreci"/>
          <w:sz w:val="22"/>
          <w:szCs w:val="22"/>
        </w:rPr>
        <w:t>ach,</w:t>
      </w:r>
    </w:p>
    <w:p w14:paraId="61900417" w14:textId="77777777" w:rsidR="005867BB" w:rsidRPr="00E53720" w:rsidRDefault="00B22F99" w:rsidP="00E53720">
      <w:pPr>
        <w:pStyle w:val="Teksttreci1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>poświadczanie i płatności</w:t>
      </w:r>
      <w:r w:rsidR="005867BB" w:rsidRPr="00E53720">
        <w:rPr>
          <w:rStyle w:val="Teksttreci"/>
          <w:sz w:val="22"/>
          <w:szCs w:val="22"/>
        </w:rPr>
        <w:t>.</w:t>
      </w:r>
    </w:p>
    <w:p w14:paraId="6CF9BE8B" w14:textId="77777777" w:rsidR="00855C28" w:rsidRPr="00E53720" w:rsidRDefault="00855C28" w:rsidP="00E53720">
      <w:pPr>
        <w:pStyle w:val="Teksttreci1"/>
        <w:shd w:val="clear" w:color="auto" w:fill="auto"/>
        <w:spacing w:before="0" w:line="276" w:lineRule="auto"/>
        <w:ind w:left="1239" w:firstLine="0"/>
        <w:jc w:val="left"/>
        <w:rPr>
          <w:rStyle w:val="Teksttreci"/>
          <w:sz w:val="22"/>
          <w:szCs w:val="22"/>
        </w:rPr>
      </w:pPr>
    </w:p>
    <w:p w14:paraId="440FD2AE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jc w:val="center"/>
        <w:rPr>
          <w:sz w:val="28"/>
          <w:szCs w:val="28"/>
        </w:rPr>
      </w:pPr>
      <w:bookmarkStart w:id="27" w:name="bookmark35"/>
      <w:r w:rsidRPr="00E53720">
        <w:rPr>
          <w:rStyle w:val="Nagwek10"/>
          <w:b/>
          <w:bCs/>
          <w:color w:val="auto"/>
          <w:sz w:val="28"/>
          <w:szCs w:val="28"/>
        </w:rPr>
        <w:t xml:space="preserve">Rozdział 5 - </w:t>
      </w:r>
      <w:r w:rsidR="00320193" w:rsidRPr="00E53720">
        <w:rPr>
          <w:rStyle w:val="Nagwek10"/>
          <w:b/>
          <w:bCs/>
          <w:color w:val="auto"/>
          <w:sz w:val="28"/>
          <w:szCs w:val="28"/>
        </w:rPr>
        <w:t>Analiza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 ryzyka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wystąpienia </w:t>
      </w:r>
      <w:r w:rsidRPr="00E53720">
        <w:rPr>
          <w:rStyle w:val="Nagwek10"/>
          <w:b/>
          <w:bCs/>
          <w:color w:val="auto"/>
          <w:sz w:val="28"/>
          <w:szCs w:val="28"/>
        </w:rPr>
        <w:t>nadużyć finansowych</w:t>
      </w:r>
      <w:bookmarkEnd w:id="27"/>
    </w:p>
    <w:p w14:paraId="2E12448A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rStyle w:val="Teksttreci"/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IP powołuje </w:t>
      </w:r>
      <w:r w:rsidRPr="00E53720">
        <w:rPr>
          <w:rStyle w:val="Teksttreci"/>
          <w:i/>
          <w:sz w:val="22"/>
          <w:szCs w:val="22"/>
        </w:rPr>
        <w:t>Zespół ds. samooceny ryzyka</w:t>
      </w:r>
      <w:r w:rsidRPr="00E53720">
        <w:rPr>
          <w:rStyle w:val="Teksttreci"/>
          <w:sz w:val="22"/>
          <w:szCs w:val="22"/>
        </w:rPr>
        <w:t xml:space="preserve"> składający się z przedstawicieli </w:t>
      </w:r>
      <w:r w:rsidR="00132A72" w:rsidRPr="00E53720">
        <w:rPr>
          <w:rStyle w:val="Teksttreci"/>
          <w:sz w:val="22"/>
          <w:szCs w:val="22"/>
        </w:rPr>
        <w:t xml:space="preserve">wyodrębnionych wydziałów </w:t>
      </w:r>
      <w:r w:rsidRPr="00E53720">
        <w:rPr>
          <w:rStyle w:val="Teksttreci"/>
          <w:sz w:val="22"/>
          <w:szCs w:val="22"/>
        </w:rPr>
        <w:t>IP, który dokonuje okresowej samoceny ryzyka nadużyć finansowych.</w:t>
      </w:r>
      <w:r w:rsidR="00132A7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Opisane </w:t>
      </w:r>
      <w:r w:rsidR="001F74F7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podrozdziale 5.1 narzędzie do oceny ryzyka nadużyć finansowych ma za zadanie ułatwić</w:t>
      </w:r>
      <w:r w:rsidR="00132A7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dokonywanie samooceny wpływu i prawdopodobieństwa wystąpienia określonych przypadków</w:t>
      </w:r>
      <w:r w:rsidR="00132A7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nadużyć. Dalsza część rozdziału zawiera opis metodologii przeprowadzania samooceny, szczegółowe</w:t>
      </w:r>
      <w:bookmarkStart w:id="28" w:name="bookmark36"/>
      <w:r w:rsidR="00132A7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informacje dotyczące zakresu i trybu działania </w:t>
      </w:r>
      <w:r w:rsidR="001F74F7" w:rsidRPr="00E53720">
        <w:rPr>
          <w:rStyle w:val="Teksttreci"/>
          <w:sz w:val="22"/>
          <w:szCs w:val="22"/>
        </w:rPr>
        <w:t>z</w:t>
      </w:r>
      <w:r w:rsidRPr="00E53720">
        <w:rPr>
          <w:rStyle w:val="Teksttreci"/>
          <w:sz w:val="22"/>
          <w:szCs w:val="22"/>
        </w:rPr>
        <w:t>espołu ds. samooceny ryzyka oraz częstotliwości</w:t>
      </w:r>
      <w:r w:rsidR="00AD4EAD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dokonywania samooceny.</w:t>
      </w:r>
      <w:bookmarkEnd w:id="28"/>
    </w:p>
    <w:p w14:paraId="0DDC281F" w14:textId="77777777" w:rsidR="001F74F7" w:rsidRPr="00E53720" w:rsidRDefault="001F74F7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</w:p>
    <w:p w14:paraId="51FBD366" w14:textId="77777777" w:rsidR="005867BB" w:rsidRPr="00E53720" w:rsidRDefault="005867BB" w:rsidP="00E53720">
      <w:pPr>
        <w:pStyle w:val="Nagwek11"/>
        <w:keepNext/>
        <w:keepLines/>
        <w:shd w:val="clear" w:color="auto" w:fill="auto"/>
        <w:spacing w:after="240" w:line="276" w:lineRule="auto"/>
        <w:ind w:left="740"/>
        <w:jc w:val="both"/>
        <w:rPr>
          <w:sz w:val="28"/>
          <w:szCs w:val="28"/>
        </w:rPr>
      </w:pPr>
      <w:bookmarkStart w:id="29" w:name="bookmark37"/>
      <w:r w:rsidRPr="00E53720">
        <w:rPr>
          <w:rStyle w:val="Nagwek10"/>
          <w:b/>
          <w:bCs/>
          <w:color w:val="auto"/>
          <w:sz w:val="28"/>
          <w:szCs w:val="28"/>
        </w:rPr>
        <w:t xml:space="preserve">Podrozdział 5.1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>–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Sposób </w:t>
      </w:r>
      <w:r w:rsidRPr="00E53720">
        <w:rPr>
          <w:rStyle w:val="Nagwek10"/>
          <w:b/>
          <w:bCs/>
          <w:color w:val="auto"/>
          <w:sz w:val="28"/>
          <w:szCs w:val="28"/>
        </w:rPr>
        <w:t xml:space="preserve">przeprowadzania </w:t>
      </w:r>
      <w:r w:rsidR="00E30F2B" w:rsidRPr="00E53720">
        <w:rPr>
          <w:rStyle w:val="Nagwek10"/>
          <w:b/>
          <w:bCs/>
          <w:color w:val="auto"/>
          <w:sz w:val="28"/>
          <w:szCs w:val="28"/>
        </w:rPr>
        <w:t xml:space="preserve">analizy ryzyka </w:t>
      </w:r>
      <w:bookmarkEnd w:id="29"/>
    </w:p>
    <w:p w14:paraId="44E9DB5A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Zgodnie z Wytycznymi KE, stosowana przez </w:t>
      </w:r>
      <w:r w:rsidR="006F47EB" w:rsidRPr="00E53720">
        <w:rPr>
          <w:rStyle w:val="Teksttreci"/>
          <w:i/>
          <w:sz w:val="22"/>
          <w:szCs w:val="22"/>
        </w:rPr>
        <w:t>z</w:t>
      </w:r>
      <w:r w:rsidRPr="00E53720">
        <w:rPr>
          <w:rStyle w:val="Teksttreci"/>
          <w:i/>
          <w:sz w:val="22"/>
          <w:szCs w:val="22"/>
        </w:rPr>
        <w:t>espół ds. samooceny</w:t>
      </w:r>
      <w:r w:rsidRPr="00E53720">
        <w:rPr>
          <w:rStyle w:val="Teksttreci"/>
          <w:sz w:val="22"/>
          <w:szCs w:val="22"/>
        </w:rPr>
        <w:t xml:space="preserve"> metodologia szacowania ryzyka</w:t>
      </w:r>
      <w:r w:rsidR="001F74F7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nadużyć finansowych opiera się na pięciu podstawowych działaniach:</w:t>
      </w:r>
    </w:p>
    <w:p w14:paraId="5A90E9BB" w14:textId="77777777" w:rsidR="005867BB" w:rsidRPr="00E53720" w:rsidRDefault="005867BB" w:rsidP="00E53720">
      <w:pPr>
        <w:pStyle w:val="Teksttreci1"/>
        <w:numPr>
          <w:ilvl w:val="0"/>
          <w:numId w:val="42"/>
        </w:numPr>
        <w:shd w:val="clear" w:color="auto" w:fill="auto"/>
        <w:tabs>
          <w:tab w:val="left" w:pos="759"/>
        </w:tabs>
        <w:spacing w:before="0" w:line="276" w:lineRule="auto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ilościowym określeniu ryzyka wystąpienia danego typu nadużycia finansowego </w:t>
      </w:r>
      <w:r w:rsidR="006F47E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w oparciu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ocenę wpływu i prawdopodobieństwa (ryzyko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całkowite);</w:t>
      </w:r>
    </w:p>
    <w:p w14:paraId="04638334" w14:textId="77777777" w:rsidR="005867BB" w:rsidRPr="00E53720" w:rsidRDefault="005867BB" w:rsidP="00E53720">
      <w:pPr>
        <w:pStyle w:val="Teksttreci1"/>
        <w:numPr>
          <w:ilvl w:val="0"/>
          <w:numId w:val="20"/>
        </w:numPr>
        <w:shd w:val="clear" w:color="auto" w:fill="auto"/>
        <w:tabs>
          <w:tab w:val="left" w:pos="759"/>
        </w:tabs>
        <w:spacing w:before="0" w:line="276" w:lineRule="auto"/>
        <w:ind w:left="40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ocenie skuteczności obecnych kontroli w celu ograniczenia ryzyka całkowitego;</w:t>
      </w:r>
    </w:p>
    <w:p w14:paraId="78AD1450" w14:textId="77777777" w:rsidR="005867BB" w:rsidRPr="00E53720" w:rsidRDefault="005867BB" w:rsidP="00E53720">
      <w:pPr>
        <w:pStyle w:val="Teksttreci1"/>
        <w:numPr>
          <w:ilvl w:val="0"/>
          <w:numId w:val="20"/>
        </w:numPr>
        <w:shd w:val="clear" w:color="auto" w:fill="auto"/>
        <w:tabs>
          <w:tab w:val="left" w:pos="759"/>
        </w:tabs>
        <w:spacing w:before="0" w:line="276" w:lineRule="auto"/>
        <w:ind w:left="74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ocenie ryzyka rezydualnego po uwzględnieniu wpływu obecnych kontroli i ich skuteczności,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czyli sytuacji w momencie dokonywania oceny ryzyka (rezydualnego);</w:t>
      </w:r>
    </w:p>
    <w:p w14:paraId="22F14AA2" w14:textId="77777777" w:rsidR="005867BB" w:rsidRPr="00E53720" w:rsidRDefault="005867BB" w:rsidP="00E53720">
      <w:pPr>
        <w:pStyle w:val="Teksttreci1"/>
        <w:numPr>
          <w:ilvl w:val="0"/>
          <w:numId w:val="20"/>
        </w:numPr>
        <w:shd w:val="clear" w:color="auto" w:fill="auto"/>
        <w:tabs>
          <w:tab w:val="left" w:pos="759"/>
        </w:tabs>
        <w:spacing w:before="0" w:line="276" w:lineRule="auto"/>
        <w:ind w:left="40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ocenie wpływu planowanych kontroli ograniczających ryzyko na ryzyko rezydualne;</w:t>
      </w:r>
    </w:p>
    <w:p w14:paraId="1DC8EF36" w14:textId="77777777" w:rsidR="005867BB" w:rsidRPr="00E53720" w:rsidRDefault="005867BB" w:rsidP="00E53720">
      <w:pPr>
        <w:pStyle w:val="Teksttreci1"/>
        <w:numPr>
          <w:ilvl w:val="0"/>
          <w:numId w:val="20"/>
        </w:numPr>
        <w:shd w:val="clear" w:color="auto" w:fill="auto"/>
        <w:tabs>
          <w:tab w:val="left" w:pos="759"/>
        </w:tabs>
        <w:spacing w:before="0" w:line="276" w:lineRule="auto"/>
        <w:ind w:left="740" w:right="20" w:hanging="3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określeniu ryzyka docelowego, czyli poziomu ryzyka, które IP</w:t>
      </w:r>
      <w:r w:rsidR="00132A7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uważa</w:t>
      </w:r>
      <w:r w:rsidR="00132A72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za </w:t>
      </w:r>
      <w:r w:rsidR="00A725D4" w:rsidRPr="00E53720">
        <w:rPr>
          <w:rStyle w:val="Teksttreci"/>
          <w:sz w:val="22"/>
          <w:szCs w:val="22"/>
        </w:rPr>
        <w:lastRenderedPageBreak/>
        <w:t>d</w:t>
      </w:r>
      <w:r w:rsidRPr="00E53720">
        <w:rPr>
          <w:rStyle w:val="Teksttreci"/>
          <w:sz w:val="22"/>
          <w:szCs w:val="22"/>
        </w:rPr>
        <w:t>opuszczalny po skutecznym wdrożeniu wszelkich mechanizmów kontrolnych.</w:t>
      </w:r>
    </w:p>
    <w:p w14:paraId="408DB399" w14:textId="77777777" w:rsidR="005867BB" w:rsidRPr="00E53720" w:rsidRDefault="005867BB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W przypadku każdego rodzaju ryzyka ogólnym celem jest ocena ryzyka całkowitego wystąpienia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danego przypadku nadużycia finansowego, a następnie określenie i ocena skuteczności działających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kontroli ograniczających ryzyko wystąpienia nadużyć albo zapewnienie ich wykrywalności.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Po dokonaniu tej oceny otrzymywane jest bieżące ryzyko rezydualne, na podstawie którego, o ile jego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stopień określono jako wysoki lub krytyczny, wprowadza się wewnętrzny plan działania w celu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usprawnienia kontroli i dodatkowego ograniczenia negatywnych skutków ryzyka (czyli podjęcie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dodatkowych, skutecznych </w:t>
      </w:r>
      <w:r w:rsidR="006F47E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proporcjonalnych środków zwalczania nadużyć finansowych w takim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zakresie, w jakim jest to niezbędne).</w:t>
      </w:r>
    </w:p>
    <w:p w14:paraId="172FCB47" w14:textId="77777777" w:rsidR="00855C28" w:rsidRPr="00E53720" w:rsidRDefault="00855C28" w:rsidP="00E53720">
      <w:pPr>
        <w:pStyle w:val="Teksttreci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</w:p>
    <w:p w14:paraId="1F961C57" w14:textId="77777777" w:rsidR="00AD4EAD" w:rsidRPr="00E53720" w:rsidRDefault="00AD4EAD" w:rsidP="00E53720">
      <w:pPr>
        <w:pStyle w:val="Nagwek11"/>
        <w:keepNext/>
        <w:keepLines/>
        <w:shd w:val="clear" w:color="auto" w:fill="auto"/>
        <w:spacing w:after="240" w:line="276" w:lineRule="auto"/>
        <w:ind w:left="740"/>
        <w:rPr>
          <w:sz w:val="28"/>
          <w:szCs w:val="28"/>
        </w:rPr>
      </w:pPr>
      <w:r w:rsidRPr="00E53720">
        <w:rPr>
          <w:rStyle w:val="Nagwek10"/>
          <w:b/>
          <w:bCs/>
          <w:color w:val="auto"/>
          <w:sz w:val="28"/>
          <w:szCs w:val="28"/>
        </w:rPr>
        <w:t xml:space="preserve">                   Podrozdział 5.2 – Zespół ds. </w:t>
      </w:r>
      <w:r w:rsidR="00696F4F" w:rsidRPr="00E53720">
        <w:rPr>
          <w:rStyle w:val="Nagwek10"/>
          <w:b/>
          <w:bCs/>
          <w:color w:val="auto"/>
          <w:sz w:val="28"/>
          <w:szCs w:val="28"/>
        </w:rPr>
        <w:t xml:space="preserve">własnej </w:t>
      </w:r>
      <w:r w:rsidRPr="00E53720">
        <w:rPr>
          <w:rStyle w:val="Nagwek10"/>
          <w:b/>
          <w:bCs/>
          <w:color w:val="auto"/>
          <w:sz w:val="28"/>
          <w:szCs w:val="28"/>
        </w:rPr>
        <w:t>oceny</w:t>
      </w:r>
    </w:p>
    <w:p w14:paraId="5CC9FC43" w14:textId="77777777" w:rsidR="00AD4EAD" w:rsidRPr="00E53720" w:rsidRDefault="00AD4EAD" w:rsidP="00E53720">
      <w:pPr>
        <w:pStyle w:val="Teksttreci1"/>
        <w:shd w:val="clear" w:color="auto" w:fill="auto"/>
        <w:spacing w:before="0" w:line="276" w:lineRule="auto"/>
        <w:ind w:left="20" w:right="40" w:firstLine="0"/>
        <w:rPr>
          <w:rStyle w:val="Teksttreci"/>
          <w:sz w:val="22"/>
          <w:szCs w:val="22"/>
        </w:rPr>
      </w:pPr>
      <w:r w:rsidRPr="00E53720">
        <w:rPr>
          <w:rStyle w:val="Teksttreci"/>
          <w:i/>
          <w:sz w:val="22"/>
          <w:szCs w:val="22"/>
        </w:rPr>
        <w:t>Zespół ds. samooceny</w:t>
      </w:r>
      <w:r w:rsidRPr="00E53720">
        <w:rPr>
          <w:rStyle w:val="Teksttreci"/>
          <w:sz w:val="22"/>
          <w:szCs w:val="22"/>
        </w:rPr>
        <w:t xml:space="preserve"> ryzyka składa się z przedstawicieli wytypowanych z poszczególnych </w:t>
      </w:r>
      <w:r w:rsidR="001976AC" w:rsidRPr="00E53720">
        <w:rPr>
          <w:rStyle w:val="Teksttreci"/>
          <w:sz w:val="22"/>
          <w:szCs w:val="22"/>
        </w:rPr>
        <w:t xml:space="preserve">komórek </w:t>
      </w:r>
      <w:r w:rsidRPr="00E53720">
        <w:rPr>
          <w:rStyle w:val="Teksttreci"/>
          <w:sz w:val="22"/>
          <w:szCs w:val="22"/>
        </w:rPr>
        <w:t xml:space="preserve">IP. Skład zespołu tworzą osoby, posiadające różne zadania i kompetencje, tj. wybór projektów, kontrola administracyjna i na miejscu, certyfikacja, zamówienia publiczne. Przewiduje się również, </w:t>
      </w:r>
      <w:r w:rsidR="00967DA2" w:rsidRPr="00E53720">
        <w:rPr>
          <w:rStyle w:val="Teksttreci"/>
          <w:sz w:val="22"/>
          <w:szCs w:val="22"/>
        </w:rPr>
        <w:t>ż</w:t>
      </w:r>
      <w:r w:rsidRPr="00E53720">
        <w:rPr>
          <w:rStyle w:val="Teksttreci"/>
          <w:sz w:val="22"/>
          <w:szCs w:val="22"/>
        </w:rPr>
        <w:t>e będą to osoby pełniące funkcje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kierownicze/koordynatorzy lub pracujące na stanowisku Głównego/Starszego Specjalisty, w celu zapewnienia możliwie największej rzetelności i precyzyjności oceny, a także sprawnego jej przeprowadzania. </w:t>
      </w:r>
    </w:p>
    <w:p w14:paraId="4BDF7B31" w14:textId="77777777" w:rsidR="00AD4EAD" w:rsidRPr="00E53720" w:rsidRDefault="00AD4EAD" w:rsidP="00E53720">
      <w:pPr>
        <w:pStyle w:val="Teksttreci1"/>
        <w:shd w:val="clear" w:color="auto" w:fill="auto"/>
        <w:spacing w:before="0" w:line="276" w:lineRule="auto"/>
        <w:ind w:left="20" w:right="4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Głównym zadaniem </w:t>
      </w:r>
      <w:r w:rsidR="005211D3" w:rsidRPr="00E53720">
        <w:rPr>
          <w:rStyle w:val="Teksttreci"/>
          <w:i/>
          <w:sz w:val="22"/>
          <w:szCs w:val="22"/>
        </w:rPr>
        <w:t>z</w:t>
      </w:r>
      <w:r w:rsidRPr="00E53720">
        <w:rPr>
          <w:rStyle w:val="Teksttreci"/>
          <w:i/>
          <w:sz w:val="22"/>
          <w:szCs w:val="22"/>
        </w:rPr>
        <w:t>espołu ds. samooceny</w:t>
      </w:r>
      <w:r w:rsidRPr="00E53720">
        <w:rPr>
          <w:rStyle w:val="Teksttreci"/>
          <w:sz w:val="22"/>
          <w:szCs w:val="22"/>
        </w:rPr>
        <w:t xml:space="preserve"> ryzyka jest dokonywanie regularnej (okresowej) oceny ryzyka nadużyć finansowych oraz przygotowywanie planów reagowania</w:t>
      </w:r>
      <w:r w:rsidRPr="00E53720">
        <w:rPr>
          <w:rStyle w:val="Teksttreci"/>
          <w:sz w:val="22"/>
          <w:szCs w:val="22"/>
        </w:rPr>
        <w:br/>
        <w:t>(odpowiednich kontroli) w tego typu sytuacjach. Samoocena nie będzie dokonywana przez</w:t>
      </w:r>
      <w:r w:rsidRPr="00E53720">
        <w:rPr>
          <w:rStyle w:val="Teksttreci"/>
          <w:sz w:val="22"/>
          <w:szCs w:val="22"/>
        </w:rPr>
        <w:br/>
        <w:t xml:space="preserve">podmioty zewnętrzne, bowiem wymaga ona dobrej znajomości systemu zarządzania </w:t>
      </w:r>
      <w:r w:rsidR="006F47E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>i kontroli PO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WE</w:t>
      </w:r>
      <w:r w:rsidR="006F47EB" w:rsidRPr="00E53720">
        <w:rPr>
          <w:rStyle w:val="Teksttreci"/>
          <w:sz w:val="22"/>
          <w:szCs w:val="22"/>
        </w:rPr>
        <w:t>R</w:t>
      </w:r>
      <w:r w:rsidRPr="00E53720">
        <w:rPr>
          <w:rStyle w:val="Teksttreci"/>
          <w:sz w:val="22"/>
          <w:szCs w:val="22"/>
        </w:rPr>
        <w:t xml:space="preserve"> </w:t>
      </w:r>
      <w:r w:rsidR="00C3789E">
        <w:rPr>
          <w:rStyle w:val="Teksttreci"/>
          <w:sz w:val="22"/>
          <w:szCs w:val="22"/>
        </w:rPr>
        <w:t xml:space="preserve">2014-2020 </w:t>
      </w:r>
      <w:r w:rsidRPr="00E53720">
        <w:rPr>
          <w:rStyle w:val="Teksttreci"/>
          <w:sz w:val="22"/>
          <w:szCs w:val="22"/>
        </w:rPr>
        <w:t>a także wiedzy na temat beneficjentów.</w:t>
      </w:r>
    </w:p>
    <w:p w14:paraId="5785F35F" w14:textId="77777777" w:rsidR="00AD4EAD" w:rsidRPr="00E53720" w:rsidRDefault="00AD4EAD" w:rsidP="00E53720">
      <w:pPr>
        <w:pStyle w:val="Teksttreci1"/>
        <w:shd w:val="clear" w:color="auto" w:fill="auto"/>
        <w:spacing w:before="0" w:line="276" w:lineRule="auto"/>
        <w:ind w:left="20" w:firstLine="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Do zakresu zadań </w:t>
      </w:r>
      <w:r w:rsidR="006F47EB" w:rsidRPr="00E53720">
        <w:rPr>
          <w:rStyle w:val="Teksttreci"/>
          <w:i/>
          <w:sz w:val="22"/>
          <w:szCs w:val="22"/>
        </w:rPr>
        <w:t>z</w:t>
      </w:r>
      <w:r w:rsidRPr="00E53720">
        <w:rPr>
          <w:rStyle w:val="Teksttreci"/>
          <w:i/>
          <w:sz w:val="22"/>
          <w:szCs w:val="22"/>
        </w:rPr>
        <w:t>espołu ds. samooceny</w:t>
      </w:r>
      <w:r w:rsidRPr="00E53720">
        <w:rPr>
          <w:rStyle w:val="Teksttreci"/>
          <w:sz w:val="22"/>
          <w:szCs w:val="22"/>
        </w:rPr>
        <w:t xml:space="preserve"> należy ponadto:</w:t>
      </w:r>
    </w:p>
    <w:p w14:paraId="48D664EB" w14:textId="77777777" w:rsidR="00AD4EAD" w:rsidRPr="00E53720" w:rsidRDefault="00AD4EAD" w:rsidP="00E53720">
      <w:pPr>
        <w:pStyle w:val="Teksttreci1"/>
        <w:numPr>
          <w:ilvl w:val="0"/>
          <w:numId w:val="38"/>
        </w:numPr>
        <w:shd w:val="clear" w:color="auto" w:fill="auto"/>
        <w:spacing w:before="0" w:line="276" w:lineRule="auto"/>
        <w:ind w:right="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wskazywanie obszarów, które powinny podlegać weryfikacji (np. kontroli na miejscu) poprzez  stworzenie „planów reagowania”, zapewniających prewencję, wykrywanie czy ograniczanie nadużyć finansowych,  </w:t>
      </w:r>
    </w:p>
    <w:p w14:paraId="63EA6A4E" w14:textId="77777777" w:rsidR="00AD4EAD" w:rsidRPr="00E53720" w:rsidRDefault="00AD4EAD" w:rsidP="00E53720">
      <w:pPr>
        <w:pStyle w:val="Teksttreci1"/>
        <w:numPr>
          <w:ilvl w:val="0"/>
          <w:numId w:val="38"/>
        </w:numPr>
        <w:shd w:val="clear" w:color="auto" w:fill="auto"/>
        <w:spacing w:before="0" w:line="276" w:lineRule="auto"/>
        <w:ind w:right="40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przygotowywanie rekomendacji odnośnie tematyki i zakresu szkoleń oraz innych działań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>informacyjnych prowadzonych w IP,</w:t>
      </w:r>
    </w:p>
    <w:p w14:paraId="32FD117F" w14:textId="77777777" w:rsidR="00AD4EAD" w:rsidRPr="00E53720" w:rsidRDefault="00AD4EAD" w:rsidP="00E53720">
      <w:pPr>
        <w:pStyle w:val="Teksttreci1"/>
        <w:numPr>
          <w:ilvl w:val="0"/>
          <w:numId w:val="38"/>
        </w:numPr>
        <w:shd w:val="clear" w:color="auto" w:fill="auto"/>
        <w:spacing w:before="0" w:line="276" w:lineRule="auto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 xml:space="preserve">ocena przejrzystości podziału obowiązków w zakresie funkcjonowania systemu zarządzania i kontroli, </w:t>
      </w:r>
    </w:p>
    <w:p w14:paraId="319502D7" w14:textId="77777777" w:rsidR="00AD4EAD" w:rsidRPr="00E53720" w:rsidRDefault="00AD4EAD" w:rsidP="00E53720">
      <w:pPr>
        <w:pStyle w:val="Teksttreci1"/>
        <w:numPr>
          <w:ilvl w:val="0"/>
          <w:numId w:val="38"/>
        </w:numPr>
        <w:shd w:val="clear" w:color="auto" w:fill="auto"/>
        <w:spacing w:before="0" w:line="276" w:lineRule="auto"/>
        <w:rPr>
          <w:sz w:val="22"/>
          <w:szCs w:val="22"/>
        </w:rPr>
      </w:pPr>
      <w:r w:rsidRPr="00E53720">
        <w:rPr>
          <w:rStyle w:val="Teksttreci"/>
          <w:sz w:val="22"/>
          <w:szCs w:val="22"/>
        </w:rPr>
        <w:t>analiza mechanizmów zgłaszania nadużyć obowiązujących w IP.</w:t>
      </w:r>
    </w:p>
    <w:p w14:paraId="3C9AB372" w14:textId="77777777" w:rsidR="00AD4EAD" w:rsidRPr="00E53720" w:rsidRDefault="00AD4EAD" w:rsidP="00E53720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sz w:val="22"/>
          <w:szCs w:val="22"/>
        </w:rPr>
      </w:pPr>
      <w:r w:rsidRPr="00E53720">
        <w:rPr>
          <w:rStyle w:val="Teksttreci"/>
          <w:i/>
          <w:sz w:val="22"/>
          <w:szCs w:val="22"/>
        </w:rPr>
        <w:t>Zespół ds. samooceny</w:t>
      </w:r>
      <w:r w:rsidRPr="00E53720">
        <w:rPr>
          <w:rStyle w:val="Teksttreci"/>
          <w:sz w:val="22"/>
          <w:szCs w:val="22"/>
        </w:rPr>
        <w:t xml:space="preserve"> ryzyka co do zasady dokonuje kompletnej oceny nadużyć finansowych raz</w:t>
      </w:r>
      <w:r w:rsidR="006F47EB" w:rsidRPr="00E53720">
        <w:rPr>
          <w:rStyle w:val="Teksttreci"/>
          <w:sz w:val="22"/>
          <w:szCs w:val="22"/>
        </w:rPr>
        <w:t xml:space="preserve"> </w:t>
      </w:r>
      <w:r w:rsidRPr="00E53720">
        <w:rPr>
          <w:rStyle w:val="Teksttreci"/>
          <w:sz w:val="22"/>
          <w:szCs w:val="22"/>
        </w:rPr>
        <w:t xml:space="preserve">w roku, w terminie nie później niż w ostatnim miesiącu poprzedzającym zakończenie roku. Podczas okresowej oceny podejmowane są także inne decyzje będące </w:t>
      </w:r>
      <w:r w:rsidR="006F47E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 xml:space="preserve">w zakresie zadań </w:t>
      </w:r>
      <w:r w:rsidR="005211D3" w:rsidRPr="00E53720">
        <w:rPr>
          <w:rStyle w:val="Teksttreci"/>
          <w:i/>
          <w:sz w:val="22"/>
          <w:szCs w:val="22"/>
        </w:rPr>
        <w:t>z</w:t>
      </w:r>
      <w:r w:rsidRPr="00E53720">
        <w:rPr>
          <w:rStyle w:val="Teksttreci"/>
          <w:i/>
          <w:sz w:val="22"/>
          <w:szCs w:val="22"/>
        </w:rPr>
        <w:t>espołu ds. samooceny ryzyka</w:t>
      </w:r>
      <w:r w:rsidRPr="00E53720">
        <w:rPr>
          <w:rStyle w:val="Teksttreci"/>
          <w:sz w:val="22"/>
          <w:szCs w:val="22"/>
        </w:rPr>
        <w:t xml:space="preserve">. Wyniki samooceny są uwzględniane przez IP podczas sporządzania Rocznych Planów </w:t>
      </w:r>
      <w:r w:rsidR="00A725D4" w:rsidRPr="00E53720">
        <w:rPr>
          <w:rStyle w:val="Teksttreci"/>
          <w:sz w:val="22"/>
          <w:szCs w:val="22"/>
        </w:rPr>
        <w:t>K</w:t>
      </w:r>
      <w:r w:rsidRPr="00E53720">
        <w:rPr>
          <w:rStyle w:val="Teksttreci"/>
          <w:sz w:val="22"/>
          <w:szCs w:val="22"/>
        </w:rPr>
        <w:t xml:space="preserve">ontroli na kolejny rok obrachunkowy. </w:t>
      </w:r>
      <w:r w:rsidR="006F47E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 xml:space="preserve">W szczególności, IP jest zobowiązana do uwzględnienia podczas planowania kontroli </w:t>
      </w:r>
      <w:r w:rsidR="006F47EB" w:rsidRPr="00E53720">
        <w:rPr>
          <w:rStyle w:val="Teksttreci"/>
          <w:sz w:val="22"/>
          <w:szCs w:val="22"/>
        </w:rPr>
        <w:br/>
      </w:r>
      <w:r w:rsidRPr="00E53720">
        <w:rPr>
          <w:rStyle w:val="Teksttreci"/>
          <w:sz w:val="22"/>
          <w:szCs w:val="22"/>
        </w:rPr>
        <w:t xml:space="preserve">(ich zakresu, metodologii doboru próby oraz wielkości próby) ryzyk zidentyfikowanych przez </w:t>
      </w:r>
      <w:r w:rsidR="006F47EB" w:rsidRPr="00E53720">
        <w:rPr>
          <w:rStyle w:val="Teksttreci"/>
          <w:i/>
          <w:sz w:val="22"/>
          <w:szCs w:val="22"/>
        </w:rPr>
        <w:t>z</w:t>
      </w:r>
      <w:r w:rsidRPr="00E53720">
        <w:rPr>
          <w:rStyle w:val="Teksttreci"/>
          <w:i/>
          <w:sz w:val="22"/>
          <w:szCs w:val="22"/>
        </w:rPr>
        <w:t>espół ds. samooceny</w:t>
      </w:r>
      <w:r w:rsidRPr="00E53720">
        <w:rPr>
          <w:rStyle w:val="Teksttreci"/>
          <w:sz w:val="22"/>
          <w:szCs w:val="22"/>
        </w:rPr>
        <w:t>.</w:t>
      </w:r>
      <w:r w:rsidR="00E03C58" w:rsidRPr="00E53720">
        <w:rPr>
          <w:rStyle w:val="Teksttreci"/>
          <w:sz w:val="22"/>
          <w:szCs w:val="22"/>
        </w:rPr>
        <w:t xml:space="preserve"> </w:t>
      </w:r>
    </w:p>
    <w:sectPr w:rsidR="00AD4EAD" w:rsidRPr="00E5372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8"/>
      <w:pgMar w:top="1541" w:right="1435" w:bottom="1628" w:left="138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3C31" w14:textId="77777777" w:rsidR="00D42E07" w:rsidRDefault="00D42E07">
      <w:r>
        <w:separator/>
      </w:r>
    </w:p>
  </w:endnote>
  <w:endnote w:type="continuationSeparator" w:id="0">
    <w:p w14:paraId="4D0405A8" w14:textId="77777777" w:rsidR="00D42E07" w:rsidRDefault="00D4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3A54" w14:textId="6D3D78BE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96E4831" wp14:editId="7B364D39">
              <wp:simplePos x="0" y="0"/>
              <wp:positionH relativeFrom="page">
                <wp:posOffset>6541135</wp:posOffset>
              </wp:positionH>
              <wp:positionV relativeFrom="page">
                <wp:posOffset>10083165</wp:posOffset>
              </wp:positionV>
              <wp:extent cx="95885" cy="196850"/>
              <wp:effectExtent l="0" t="0" r="190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3BD0" w14:textId="77777777" w:rsidR="00B22F99" w:rsidRDefault="00B22F9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E4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05pt;margin-top:793.95pt;width:7.55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" filled="f" stroked="f">
              <v:textbox style="mso-fit-shape-to-text:t" inset="0,0,0,0">
                <w:txbxContent>
                  <w:p w14:paraId="297E3BD0" w14:textId="77777777" w:rsidR="00B22F99" w:rsidRDefault="00B22F99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5BD9" w14:textId="26E03B0C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6D45BA9" wp14:editId="09FC15E2">
              <wp:simplePos x="0" y="0"/>
              <wp:positionH relativeFrom="page">
                <wp:posOffset>6541135</wp:posOffset>
              </wp:positionH>
              <wp:positionV relativeFrom="page">
                <wp:posOffset>10083165</wp:posOffset>
              </wp:positionV>
              <wp:extent cx="67310" cy="138430"/>
              <wp:effectExtent l="0" t="0" r="190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F4C25" w14:textId="77777777" w:rsidR="00B22F99" w:rsidRDefault="00B22F9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60F9" w:rsidRPr="00DC60F9">
                            <w:rPr>
                              <w:rStyle w:val="Nagweklubstopka9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45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5.05pt;margin-top:793.95pt;width:5.3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" filled="f" stroked="f">
              <v:textbox style="mso-fit-shape-to-text:t" inset="0,0,0,0">
                <w:txbxContent>
                  <w:p w14:paraId="4A1F4C25" w14:textId="77777777" w:rsidR="00B22F99" w:rsidRDefault="00B22F9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60F9" w:rsidRPr="00DC60F9">
                      <w:rPr>
                        <w:rStyle w:val="Nagweklubstopka9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F98" w14:textId="2330BCD2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F862DAF" wp14:editId="480FDA26">
              <wp:simplePos x="0" y="0"/>
              <wp:positionH relativeFrom="page">
                <wp:posOffset>6489065</wp:posOffset>
              </wp:positionH>
              <wp:positionV relativeFrom="page">
                <wp:posOffset>10057130</wp:posOffset>
              </wp:positionV>
              <wp:extent cx="157480" cy="203200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76E9E" w14:textId="77777777" w:rsidR="00B22F99" w:rsidRDefault="00B22F9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60F9" w:rsidRPr="00DC60F9">
                            <w:rPr>
                              <w:rStyle w:val="Nagweklubstopka9"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62DA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0.95pt;margin-top:791.9pt;width:12.4pt;height:16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" filled="f" stroked="f">
              <v:textbox inset="0,0,0,0">
                <w:txbxContent>
                  <w:p w14:paraId="07B76E9E" w14:textId="77777777" w:rsidR="00B22F99" w:rsidRDefault="00B22F9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60F9" w:rsidRPr="00DC60F9">
                      <w:rPr>
                        <w:rStyle w:val="Nagweklubstopka9"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92A5" w14:textId="46B6349A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9939147" wp14:editId="5B898B69">
              <wp:simplePos x="0" y="0"/>
              <wp:positionH relativeFrom="page">
                <wp:posOffset>6508750</wp:posOffset>
              </wp:positionH>
              <wp:positionV relativeFrom="page">
                <wp:posOffset>9810115</wp:posOffset>
              </wp:positionV>
              <wp:extent cx="131445" cy="163830"/>
              <wp:effectExtent l="317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8413" w14:textId="77777777" w:rsidR="00B22F99" w:rsidRDefault="00B22F9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60F9" w:rsidRPr="00DC60F9">
                            <w:rPr>
                              <w:rStyle w:val="Nagweklubstopka9"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3914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2.5pt;margin-top:772.45pt;width:10.35pt;height:12.9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" filled="f" stroked="f">
              <v:textbox inset="0,0,0,0">
                <w:txbxContent>
                  <w:p w14:paraId="6D648413" w14:textId="77777777" w:rsidR="00B22F99" w:rsidRDefault="00B22F9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60F9" w:rsidRPr="00DC60F9">
                      <w:rPr>
                        <w:rStyle w:val="Nagweklubstopka9"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BD4" w14:textId="0DDDC65B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60B502D" wp14:editId="2F348BA3">
              <wp:simplePos x="0" y="0"/>
              <wp:positionH relativeFrom="page">
                <wp:posOffset>6507480</wp:posOffset>
              </wp:positionH>
              <wp:positionV relativeFrom="page">
                <wp:posOffset>10041255</wp:posOffset>
              </wp:positionV>
              <wp:extent cx="67310" cy="138430"/>
              <wp:effectExtent l="1905" t="1905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D751" w14:textId="77777777" w:rsidR="00B22F99" w:rsidRDefault="00B22F9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60F9" w:rsidRPr="00DC60F9">
                            <w:rPr>
                              <w:rStyle w:val="Nagweklubstopka9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B50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12.4pt;margin-top:790.65pt;width:5.3pt;height:10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" filled="f" stroked="f">
              <v:textbox style="mso-fit-shape-to-text:t" inset="0,0,0,0">
                <w:txbxContent>
                  <w:p w14:paraId="2578D751" w14:textId="77777777" w:rsidR="00B22F99" w:rsidRDefault="00B22F9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60F9" w:rsidRPr="00DC60F9">
                      <w:rPr>
                        <w:rStyle w:val="Nagweklubstopka9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9C1" w14:textId="77777777" w:rsidR="00D42E07" w:rsidRDefault="00D42E07">
      <w:r>
        <w:separator/>
      </w:r>
    </w:p>
  </w:footnote>
  <w:footnote w:type="continuationSeparator" w:id="0">
    <w:p w14:paraId="54322B46" w14:textId="77777777" w:rsidR="00D42E07" w:rsidRDefault="00D4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CFC" w14:textId="6B84B2A8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BCD56C2" wp14:editId="2DA3446C">
              <wp:simplePos x="0" y="0"/>
              <wp:positionH relativeFrom="page">
                <wp:posOffset>3094355</wp:posOffset>
              </wp:positionH>
              <wp:positionV relativeFrom="page">
                <wp:posOffset>790575</wp:posOffset>
              </wp:positionV>
              <wp:extent cx="92075" cy="17272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B5C61" w14:textId="77777777" w:rsidR="00B22F99" w:rsidRPr="006F47EB" w:rsidRDefault="00B22F99" w:rsidP="006F47E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D56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43.65pt;margin-top:62.25pt;width:7.25pt;height:13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" filled="f" stroked="f">
              <v:textbox style="mso-fit-shape-to-text:t" inset="0,0,0,0">
                <w:txbxContent>
                  <w:p w14:paraId="2FEB5C61" w14:textId="77777777" w:rsidR="00B22F99" w:rsidRPr="006F47EB" w:rsidRDefault="00B22F99" w:rsidP="006F47E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085" w14:textId="5E3BA397" w:rsidR="00B22F99" w:rsidRDefault="00CF5C1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0D3930A1" wp14:editId="6055FF9A">
              <wp:simplePos x="0" y="0"/>
              <wp:positionH relativeFrom="page">
                <wp:posOffset>2078355</wp:posOffset>
              </wp:positionH>
              <wp:positionV relativeFrom="page">
                <wp:posOffset>1022350</wp:posOffset>
              </wp:positionV>
              <wp:extent cx="95885" cy="196850"/>
              <wp:effectExtent l="1905" t="317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B1B78" w14:textId="77777777" w:rsidR="00B22F99" w:rsidRDefault="00B22F9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930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63.65pt;margin-top:80.5pt;width:7.55pt;height:15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" filled="f" stroked="f">
              <v:textbox style="mso-fit-shape-to-text:t" inset="0,0,0,0">
                <w:txbxContent>
                  <w:p w14:paraId="5EFB1B78" w14:textId="77777777" w:rsidR="00B22F99" w:rsidRDefault="00B22F99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5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2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0000002B"/>
    <w:multiLevelType w:val="multilevel"/>
    <w:tmpl w:val="FFFFFFFF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0000002D"/>
    <w:multiLevelType w:val="multilevel"/>
    <w:tmpl w:val="FFFFFFFF"/>
    <w:lvl w:ilvl="0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0000002F"/>
    <w:multiLevelType w:val="multilevel"/>
    <w:tmpl w:val="FFFFFFFF"/>
    <w:lvl w:ilvl="0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 w15:restartNumberingAfterBreak="0">
    <w:nsid w:val="0637124B"/>
    <w:multiLevelType w:val="hybridMultilevel"/>
    <w:tmpl w:val="FFFFFFFF"/>
    <w:lvl w:ilvl="0" w:tplc="73E6DC98">
      <w:start w:val="1"/>
      <w:numFmt w:val="decimal"/>
      <w:lvlText w:val="%1)"/>
      <w:lvlJc w:val="left"/>
      <w:pPr>
        <w:ind w:left="107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A8409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CB9446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 w15:restartNumberingAfterBreak="0">
    <w:nsid w:val="13217C7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43E43A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2177141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2ADB4DD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1" w15:restartNumberingAfterBreak="0">
    <w:nsid w:val="2B8011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4C60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3" w15:restartNumberingAfterBreak="0">
    <w:nsid w:val="32581C30"/>
    <w:multiLevelType w:val="multilevel"/>
    <w:tmpl w:val="FFFFFFFF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 w15:restartNumberingAfterBreak="0">
    <w:nsid w:val="3D36721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5" w15:restartNumberingAfterBreak="0">
    <w:nsid w:val="43345C30"/>
    <w:multiLevelType w:val="hybridMultilevel"/>
    <w:tmpl w:val="FFFFFFFF"/>
    <w:lvl w:ilvl="0" w:tplc="73E6DC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4E13E8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FAD689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8" w15:restartNumberingAfterBreak="0">
    <w:nsid w:val="5ADC66B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301119"/>
    <w:multiLevelType w:val="hybridMultilevel"/>
    <w:tmpl w:val="FFFFFFFF"/>
    <w:lvl w:ilvl="0" w:tplc="73D29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44A38EC"/>
    <w:multiLevelType w:val="hybridMultilevel"/>
    <w:tmpl w:val="FFFFFFFF"/>
    <w:lvl w:ilvl="0" w:tplc="73E6DC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8A8513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68F53A3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43" w15:restartNumberingAfterBreak="0">
    <w:nsid w:val="7BB774D7"/>
    <w:multiLevelType w:val="hybridMultilevel"/>
    <w:tmpl w:val="FFFFFFFF"/>
    <w:lvl w:ilvl="0" w:tplc="73E6DC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64620310">
    <w:abstractNumId w:val="0"/>
  </w:num>
  <w:num w:numId="2" w16cid:durableId="1243679538">
    <w:abstractNumId w:val="1"/>
  </w:num>
  <w:num w:numId="3" w16cid:durableId="1072775436">
    <w:abstractNumId w:val="2"/>
  </w:num>
  <w:num w:numId="4" w16cid:durableId="592515217">
    <w:abstractNumId w:val="3"/>
  </w:num>
  <w:num w:numId="5" w16cid:durableId="838274733">
    <w:abstractNumId w:val="4"/>
  </w:num>
  <w:num w:numId="6" w16cid:durableId="662204735">
    <w:abstractNumId w:val="5"/>
  </w:num>
  <w:num w:numId="7" w16cid:durableId="1243762863">
    <w:abstractNumId w:val="6"/>
  </w:num>
  <w:num w:numId="8" w16cid:durableId="191310976">
    <w:abstractNumId w:val="7"/>
  </w:num>
  <w:num w:numId="9" w16cid:durableId="1460420548">
    <w:abstractNumId w:val="8"/>
  </w:num>
  <w:num w:numId="10" w16cid:durableId="217861643">
    <w:abstractNumId w:val="9"/>
  </w:num>
  <w:num w:numId="11" w16cid:durableId="821845893">
    <w:abstractNumId w:val="10"/>
  </w:num>
  <w:num w:numId="12" w16cid:durableId="765808319">
    <w:abstractNumId w:val="11"/>
  </w:num>
  <w:num w:numId="13" w16cid:durableId="764889072">
    <w:abstractNumId w:val="12"/>
  </w:num>
  <w:num w:numId="14" w16cid:durableId="278411265">
    <w:abstractNumId w:val="13"/>
  </w:num>
  <w:num w:numId="15" w16cid:durableId="792792320">
    <w:abstractNumId w:val="14"/>
  </w:num>
  <w:num w:numId="16" w16cid:durableId="1859391524">
    <w:abstractNumId w:val="15"/>
  </w:num>
  <w:num w:numId="17" w16cid:durableId="1780029554">
    <w:abstractNumId w:val="16"/>
  </w:num>
  <w:num w:numId="18" w16cid:durableId="2063089394">
    <w:abstractNumId w:val="17"/>
  </w:num>
  <w:num w:numId="19" w16cid:durableId="2036425289">
    <w:abstractNumId w:val="18"/>
  </w:num>
  <w:num w:numId="20" w16cid:durableId="1130436356">
    <w:abstractNumId w:val="19"/>
  </w:num>
  <w:num w:numId="21" w16cid:durableId="450052926">
    <w:abstractNumId w:val="20"/>
  </w:num>
  <w:num w:numId="22" w16cid:durableId="1897399536">
    <w:abstractNumId w:val="21"/>
  </w:num>
  <w:num w:numId="23" w16cid:durableId="129710215">
    <w:abstractNumId w:val="22"/>
  </w:num>
  <w:num w:numId="24" w16cid:durableId="1235581369">
    <w:abstractNumId w:val="23"/>
  </w:num>
  <w:num w:numId="25" w16cid:durableId="40634949">
    <w:abstractNumId w:val="27"/>
  </w:num>
  <w:num w:numId="26" w16cid:durableId="741879142">
    <w:abstractNumId w:val="41"/>
  </w:num>
  <w:num w:numId="27" w16cid:durableId="1467160400">
    <w:abstractNumId w:val="26"/>
  </w:num>
  <w:num w:numId="28" w16cid:durableId="2093046212">
    <w:abstractNumId w:val="37"/>
  </w:num>
  <w:num w:numId="29" w16cid:durableId="18475998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7808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07846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1450271">
    <w:abstractNumId w:val="24"/>
  </w:num>
  <w:num w:numId="33" w16cid:durableId="1844009748">
    <w:abstractNumId w:val="32"/>
  </w:num>
  <w:num w:numId="34" w16cid:durableId="1565795399">
    <w:abstractNumId w:val="33"/>
  </w:num>
  <w:num w:numId="35" w16cid:durableId="1942372590">
    <w:abstractNumId w:val="25"/>
  </w:num>
  <w:num w:numId="36" w16cid:durableId="530144070">
    <w:abstractNumId w:val="30"/>
  </w:num>
  <w:num w:numId="37" w16cid:durableId="1764301453">
    <w:abstractNumId w:val="29"/>
  </w:num>
  <w:num w:numId="38" w16cid:durableId="1462190247">
    <w:abstractNumId w:val="28"/>
  </w:num>
  <w:num w:numId="39" w16cid:durableId="330370724">
    <w:abstractNumId w:val="34"/>
  </w:num>
  <w:num w:numId="40" w16cid:durableId="1744597418">
    <w:abstractNumId w:val="36"/>
  </w:num>
  <w:num w:numId="41" w16cid:durableId="1742603833">
    <w:abstractNumId w:val="42"/>
  </w:num>
  <w:num w:numId="42" w16cid:durableId="2022391998">
    <w:abstractNumId w:val="31"/>
  </w:num>
  <w:num w:numId="43" w16cid:durableId="46031071">
    <w:abstractNumId w:val="38"/>
  </w:num>
  <w:num w:numId="44" w16cid:durableId="80377253">
    <w:abstractNumId w:val="35"/>
  </w:num>
  <w:num w:numId="45" w16cid:durableId="44029945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5E"/>
    <w:rsid w:val="00002DCC"/>
    <w:rsid w:val="000133CC"/>
    <w:rsid w:val="00031717"/>
    <w:rsid w:val="00046EF8"/>
    <w:rsid w:val="000577AC"/>
    <w:rsid w:val="00073FD2"/>
    <w:rsid w:val="0008239B"/>
    <w:rsid w:val="000B0FC6"/>
    <w:rsid w:val="000D0C11"/>
    <w:rsid w:val="000D76CC"/>
    <w:rsid w:val="00102CE8"/>
    <w:rsid w:val="00124511"/>
    <w:rsid w:val="00124C0B"/>
    <w:rsid w:val="00132A72"/>
    <w:rsid w:val="00134EBF"/>
    <w:rsid w:val="001442AB"/>
    <w:rsid w:val="0016556F"/>
    <w:rsid w:val="00174E76"/>
    <w:rsid w:val="001802C5"/>
    <w:rsid w:val="001976AC"/>
    <w:rsid w:val="001A32CE"/>
    <w:rsid w:val="001C0BE3"/>
    <w:rsid w:val="001C19EB"/>
    <w:rsid w:val="001C4371"/>
    <w:rsid w:val="001D4153"/>
    <w:rsid w:val="001E1285"/>
    <w:rsid w:val="001F74F7"/>
    <w:rsid w:val="00202D93"/>
    <w:rsid w:val="00216BE8"/>
    <w:rsid w:val="00232F9F"/>
    <w:rsid w:val="00235192"/>
    <w:rsid w:val="00237CA6"/>
    <w:rsid w:val="002408B1"/>
    <w:rsid w:val="0024593E"/>
    <w:rsid w:val="00252369"/>
    <w:rsid w:val="002540C6"/>
    <w:rsid w:val="00260324"/>
    <w:rsid w:val="002724D4"/>
    <w:rsid w:val="00275986"/>
    <w:rsid w:val="0028225C"/>
    <w:rsid w:val="002850B1"/>
    <w:rsid w:val="00294A14"/>
    <w:rsid w:val="002A194A"/>
    <w:rsid w:val="002B461A"/>
    <w:rsid w:val="002B5CBF"/>
    <w:rsid w:val="002B6FE7"/>
    <w:rsid w:val="002D389A"/>
    <w:rsid w:val="002E4739"/>
    <w:rsid w:val="002F5C7C"/>
    <w:rsid w:val="002F5F7F"/>
    <w:rsid w:val="00316198"/>
    <w:rsid w:val="00317327"/>
    <w:rsid w:val="00320193"/>
    <w:rsid w:val="003202E4"/>
    <w:rsid w:val="003309D0"/>
    <w:rsid w:val="00335697"/>
    <w:rsid w:val="0034195E"/>
    <w:rsid w:val="00345CB9"/>
    <w:rsid w:val="00357189"/>
    <w:rsid w:val="00357E14"/>
    <w:rsid w:val="0036407E"/>
    <w:rsid w:val="0036627D"/>
    <w:rsid w:val="0037773B"/>
    <w:rsid w:val="00377AFC"/>
    <w:rsid w:val="00381DF0"/>
    <w:rsid w:val="00392586"/>
    <w:rsid w:val="003B01EC"/>
    <w:rsid w:val="003F4492"/>
    <w:rsid w:val="00404678"/>
    <w:rsid w:val="00422D2A"/>
    <w:rsid w:val="00426070"/>
    <w:rsid w:val="00482D95"/>
    <w:rsid w:val="00483F60"/>
    <w:rsid w:val="0048420D"/>
    <w:rsid w:val="004916A4"/>
    <w:rsid w:val="004939F2"/>
    <w:rsid w:val="004A77F4"/>
    <w:rsid w:val="004B1333"/>
    <w:rsid w:val="004C3DA2"/>
    <w:rsid w:val="004D1DC7"/>
    <w:rsid w:val="004D2911"/>
    <w:rsid w:val="004E01ED"/>
    <w:rsid w:val="004E0933"/>
    <w:rsid w:val="004E673A"/>
    <w:rsid w:val="004E7D43"/>
    <w:rsid w:val="00505AC4"/>
    <w:rsid w:val="005173DC"/>
    <w:rsid w:val="005211D3"/>
    <w:rsid w:val="0052484C"/>
    <w:rsid w:val="00526A3A"/>
    <w:rsid w:val="00536130"/>
    <w:rsid w:val="00555F17"/>
    <w:rsid w:val="00556CE7"/>
    <w:rsid w:val="00575F4B"/>
    <w:rsid w:val="005867BB"/>
    <w:rsid w:val="0059274F"/>
    <w:rsid w:val="005D620D"/>
    <w:rsid w:val="005E65DE"/>
    <w:rsid w:val="005E6F99"/>
    <w:rsid w:val="005F0C8D"/>
    <w:rsid w:val="005F5A93"/>
    <w:rsid w:val="00603150"/>
    <w:rsid w:val="00612DE4"/>
    <w:rsid w:val="006237F0"/>
    <w:rsid w:val="00626FFE"/>
    <w:rsid w:val="006314A3"/>
    <w:rsid w:val="00647252"/>
    <w:rsid w:val="0065080C"/>
    <w:rsid w:val="00652CF4"/>
    <w:rsid w:val="00662DD8"/>
    <w:rsid w:val="0067118C"/>
    <w:rsid w:val="006839B5"/>
    <w:rsid w:val="00690A4D"/>
    <w:rsid w:val="00690C3E"/>
    <w:rsid w:val="00696F4F"/>
    <w:rsid w:val="006A4D7F"/>
    <w:rsid w:val="006A6622"/>
    <w:rsid w:val="006B2B89"/>
    <w:rsid w:val="006C2A6A"/>
    <w:rsid w:val="006C6CA7"/>
    <w:rsid w:val="006D0752"/>
    <w:rsid w:val="006D4DE3"/>
    <w:rsid w:val="006F0AAD"/>
    <w:rsid w:val="006F31C0"/>
    <w:rsid w:val="006F3201"/>
    <w:rsid w:val="006F47EB"/>
    <w:rsid w:val="00704D03"/>
    <w:rsid w:val="007108E3"/>
    <w:rsid w:val="00725CA6"/>
    <w:rsid w:val="00727531"/>
    <w:rsid w:val="0073152D"/>
    <w:rsid w:val="00762F44"/>
    <w:rsid w:val="00770A02"/>
    <w:rsid w:val="00772046"/>
    <w:rsid w:val="0078528A"/>
    <w:rsid w:val="007A718B"/>
    <w:rsid w:val="007A7344"/>
    <w:rsid w:val="007B3816"/>
    <w:rsid w:val="007C034C"/>
    <w:rsid w:val="007C6BA7"/>
    <w:rsid w:val="007C71E0"/>
    <w:rsid w:val="007C7FB2"/>
    <w:rsid w:val="007D4B2B"/>
    <w:rsid w:val="007D6A0E"/>
    <w:rsid w:val="007E2C64"/>
    <w:rsid w:val="007F6EFE"/>
    <w:rsid w:val="00803B11"/>
    <w:rsid w:val="008043B7"/>
    <w:rsid w:val="008065E4"/>
    <w:rsid w:val="008103D5"/>
    <w:rsid w:val="00835A8D"/>
    <w:rsid w:val="008374FA"/>
    <w:rsid w:val="008454FF"/>
    <w:rsid w:val="008524EA"/>
    <w:rsid w:val="00855C28"/>
    <w:rsid w:val="008664FD"/>
    <w:rsid w:val="008737F0"/>
    <w:rsid w:val="0087766C"/>
    <w:rsid w:val="008815DE"/>
    <w:rsid w:val="00881F64"/>
    <w:rsid w:val="00885CC7"/>
    <w:rsid w:val="00886BE9"/>
    <w:rsid w:val="008C3ACC"/>
    <w:rsid w:val="008C7326"/>
    <w:rsid w:val="008F6069"/>
    <w:rsid w:val="009028FA"/>
    <w:rsid w:val="00910F31"/>
    <w:rsid w:val="00912410"/>
    <w:rsid w:val="00917556"/>
    <w:rsid w:val="00920032"/>
    <w:rsid w:val="00922103"/>
    <w:rsid w:val="00934426"/>
    <w:rsid w:val="00957D09"/>
    <w:rsid w:val="00964891"/>
    <w:rsid w:val="0096591E"/>
    <w:rsid w:val="00967DA2"/>
    <w:rsid w:val="009B646F"/>
    <w:rsid w:val="009B6A1A"/>
    <w:rsid w:val="009B7256"/>
    <w:rsid w:val="009D6E8B"/>
    <w:rsid w:val="009E45F3"/>
    <w:rsid w:val="009F1C0D"/>
    <w:rsid w:val="009F4821"/>
    <w:rsid w:val="009F65E3"/>
    <w:rsid w:val="00A0511B"/>
    <w:rsid w:val="00A11C6F"/>
    <w:rsid w:val="00A2467C"/>
    <w:rsid w:val="00A317DE"/>
    <w:rsid w:val="00A4387F"/>
    <w:rsid w:val="00A472CE"/>
    <w:rsid w:val="00A52D15"/>
    <w:rsid w:val="00A6022B"/>
    <w:rsid w:val="00A725D4"/>
    <w:rsid w:val="00A733A7"/>
    <w:rsid w:val="00A76358"/>
    <w:rsid w:val="00A82209"/>
    <w:rsid w:val="00A95511"/>
    <w:rsid w:val="00AA75B2"/>
    <w:rsid w:val="00AB1E2A"/>
    <w:rsid w:val="00AB490D"/>
    <w:rsid w:val="00AC01DF"/>
    <w:rsid w:val="00AD4EAD"/>
    <w:rsid w:val="00AF3D88"/>
    <w:rsid w:val="00B05B90"/>
    <w:rsid w:val="00B15451"/>
    <w:rsid w:val="00B22F99"/>
    <w:rsid w:val="00B2750B"/>
    <w:rsid w:val="00B30FD3"/>
    <w:rsid w:val="00B51716"/>
    <w:rsid w:val="00B65920"/>
    <w:rsid w:val="00B7285D"/>
    <w:rsid w:val="00B751C2"/>
    <w:rsid w:val="00B8191B"/>
    <w:rsid w:val="00B87421"/>
    <w:rsid w:val="00B95680"/>
    <w:rsid w:val="00B9633F"/>
    <w:rsid w:val="00B96F1E"/>
    <w:rsid w:val="00B97F2B"/>
    <w:rsid w:val="00BA2DBF"/>
    <w:rsid w:val="00BB2CCD"/>
    <w:rsid w:val="00BC1F69"/>
    <w:rsid w:val="00BD6EC5"/>
    <w:rsid w:val="00C0107D"/>
    <w:rsid w:val="00C06AEA"/>
    <w:rsid w:val="00C1418D"/>
    <w:rsid w:val="00C2113F"/>
    <w:rsid w:val="00C23BA0"/>
    <w:rsid w:val="00C3789E"/>
    <w:rsid w:val="00C45659"/>
    <w:rsid w:val="00C5043C"/>
    <w:rsid w:val="00C5091D"/>
    <w:rsid w:val="00C604D9"/>
    <w:rsid w:val="00C66F85"/>
    <w:rsid w:val="00C82E05"/>
    <w:rsid w:val="00C955E6"/>
    <w:rsid w:val="00CA2007"/>
    <w:rsid w:val="00CA6D5D"/>
    <w:rsid w:val="00CC3813"/>
    <w:rsid w:val="00CD131C"/>
    <w:rsid w:val="00CE51B9"/>
    <w:rsid w:val="00CF5C14"/>
    <w:rsid w:val="00D05A6B"/>
    <w:rsid w:val="00D24D69"/>
    <w:rsid w:val="00D42E07"/>
    <w:rsid w:val="00D43A0A"/>
    <w:rsid w:val="00D52BD8"/>
    <w:rsid w:val="00D63E9B"/>
    <w:rsid w:val="00D72598"/>
    <w:rsid w:val="00D773CF"/>
    <w:rsid w:val="00D91BC1"/>
    <w:rsid w:val="00D9503D"/>
    <w:rsid w:val="00DB1D3E"/>
    <w:rsid w:val="00DB613F"/>
    <w:rsid w:val="00DB6CBA"/>
    <w:rsid w:val="00DC60F9"/>
    <w:rsid w:val="00E03C58"/>
    <w:rsid w:val="00E0449A"/>
    <w:rsid w:val="00E07D4C"/>
    <w:rsid w:val="00E156E7"/>
    <w:rsid w:val="00E16F3B"/>
    <w:rsid w:val="00E23307"/>
    <w:rsid w:val="00E30F2B"/>
    <w:rsid w:val="00E35F73"/>
    <w:rsid w:val="00E40AE3"/>
    <w:rsid w:val="00E44E10"/>
    <w:rsid w:val="00E52FB3"/>
    <w:rsid w:val="00E53720"/>
    <w:rsid w:val="00E677E1"/>
    <w:rsid w:val="00E70A1E"/>
    <w:rsid w:val="00E71AB4"/>
    <w:rsid w:val="00E85069"/>
    <w:rsid w:val="00E955E8"/>
    <w:rsid w:val="00EA40AE"/>
    <w:rsid w:val="00EA4C34"/>
    <w:rsid w:val="00EB3372"/>
    <w:rsid w:val="00EB5F22"/>
    <w:rsid w:val="00EB6B8D"/>
    <w:rsid w:val="00EE1E83"/>
    <w:rsid w:val="00EF1235"/>
    <w:rsid w:val="00EF1980"/>
    <w:rsid w:val="00F02D46"/>
    <w:rsid w:val="00F05AB2"/>
    <w:rsid w:val="00F20238"/>
    <w:rsid w:val="00F21B1B"/>
    <w:rsid w:val="00F23184"/>
    <w:rsid w:val="00F27AD2"/>
    <w:rsid w:val="00F316A0"/>
    <w:rsid w:val="00F33796"/>
    <w:rsid w:val="00F36607"/>
    <w:rsid w:val="00F52BBE"/>
    <w:rsid w:val="00F64296"/>
    <w:rsid w:val="00F77EE4"/>
    <w:rsid w:val="00F90046"/>
    <w:rsid w:val="00F91E5E"/>
    <w:rsid w:val="00FA1F42"/>
    <w:rsid w:val="00FB2863"/>
    <w:rsid w:val="00FB6062"/>
    <w:rsid w:val="00FB6460"/>
    <w:rsid w:val="00FD543E"/>
    <w:rsid w:val="00FF073D"/>
    <w:rsid w:val="00FF1A65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46AB3"/>
  <w14:defaultImageDpi w14:val="0"/>
  <w15:docId w15:val="{A84836F9-9C03-4097-8121-E29CB701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Pr>
      <w:rFonts w:ascii="Tahoma" w:hAnsi="Tahoma" w:cs="Tahoma"/>
      <w:spacing w:val="7"/>
      <w:sz w:val="13"/>
      <w:szCs w:val="13"/>
      <w:u w:val="none"/>
    </w:rPr>
  </w:style>
  <w:style w:type="character" w:customStyle="1" w:styleId="Podpisobrazu2Exact1">
    <w:name w:val="Podpis obrazu (2) Exact1"/>
    <w:basedOn w:val="Podpisobrazu2Exact"/>
    <w:uiPriority w:val="99"/>
    <w:rPr>
      <w:rFonts w:ascii="Tahoma" w:hAnsi="Tahoma" w:cs="Tahoma"/>
      <w:color w:val="212121"/>
      <w:spacing w:val="7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Tahoma" w:hAnsi="Tahoma" w:cs="Tahoma"/>
      <w:sz w:val="14"/>
      <w:szCs w:val="14"/>
      <w:u w:val="none"/>
    </w:rPr>
  </w:style>
  <w:style w:type="character" w:customStyle="1" w:styleId="PodpisobrazuExact1">
    <w:name w:val="Podpis obrazu Exact1"/>
    <w:basedOn w:val="PodpisobrazuExact"/>
    <w:uiPriority w:val="99"/>
    <w:rPr>
      <w:rFonts w:ascii="Tahoma" w:hAnsi="Tahoma" w:cs="Tahoma"/>
      <w:color w:val="474747"/>
      <w:sz w:val="14"/>
      <w:szCs w:val="14"/>
      <w:u w:val="none"/>
    </w:rPr>
  </w:style>
  <w:style w:type="character" w:customStyle="1" w:styleId="Teksttreci2Exact">
    <w:name w:val="Tekst treści (2) Exact"/>
    <w:basedOn w:val="Domylnaczcionkaakapitu"/>
    <w:link w:val="Teksttreci2"/>
    <w:uiPriority w:val="99"/>
    <w:locked/>
    <w:rPr>
      <w:rFonts w:ascii="MS Gothic" w:eastAsia="MS Gothic" w:cs="MS Gothic"/>
      <w:noProof/>
      <w:sz w:val="109"/>
      <w:szCs w:val="109"/>
      <w:u w:val="none"/>
    </w:rPr>
  </w:style>
  <w:style w:type="character" w:customStyle="1" w:styleId="Teksttreci2Exact1">
    <w:name w:val="Tekst treści (2) Exact1"/>
    <w:basedOn w:val="Teksttreci2Exact"/>
    <w:uiPriority w:val="99"/>
    <w:rPr>
      <w:rFonts w:ascii="MS Gothic" w:eastAsia="MS Gothic" w:cs="MS Gothic"/>
      <w:noProof/>
      <w:color w:val="244694"/>
      <w:sz w:val="109"/>
      <w:szCs w:val="109"/>
      <w:u w:val="none"/>
    </w:rPr>
  </w:style>
  <w:style w:type="character" w:customStyle="1" w:styleId="Teksttreci3Exact">
    <w:name w:val="Tekst treści (3) Exact"/>
    <w:basedOn w:val="Domylnaczcionkaakapitu"/>
    <w:link w:val="Teksttreci3"/>
    <w:uiPriority w:val="99"/>
    <w:locked/>
    <w:rPr>
      <w:rFonts w:ascii="Times New Roman" w:hAnsi="Times New Roman" w:cs="Times New Roman"/>
      <w:b/>
      <w:bCs/>
      <w:noProof/>
      <w:sz w:val="104"/>
      <w:szCs w:val="104"/>
      <w:u w:val="none"/>
    </w:rPr>
  </w:style>
  <w:style w:type="character" w:customStyle="1" w:styleId="Teksttreci3Exact1">
    <w:name w:val="Tekst treści (3) Exact1"/>
    <w:basedOn w:val="Teksttreci3Exact"/>
    <w:uiPriority w:val="99"/>
    <w:rPr>
      <w:rFonts w:ascii="Times New Roman" w:hAnsi="Times New Roman" w:cs="Times New Roman"/>
      <w:b/>
      <w:bCs/>
      <w:noProof/>
      <w:color w:val="0C4CA2"/>
      <w:sz w:val="104"/>
      <w:szCs w:val="104"/>
      <w:u w:val="none"/>
    </w:rPr>
  </w:style>
  <w:style w:type="character" w:customStyle="1" w:styleId="Teksttreci4Exact">
    <w:name w:val="Tekst treści (4) Exact"/>
    <w:basedOn w:val="Domylnaczcionkaakapitu"/>
    <w:uiPriority w:val="99"/>
    <w:rPr>
      <w:rFonts w:ascii="Arial" w:hAnsi="Arial" w:cs="Arial"/>
      <w:b/>
      <w:bCs/>
      <w:spacing w:val="5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link w:val="Teksttreci5"/>
    <w:uiPriority w:val="99"/>
    <w:locked/>
    <w:rPr>
      <w:rFonts w:ascii="Tahoma" w:hAnsi="Tahoma" w:cs="Tahoma"/>
      <w:spacing w:val="7"/>
      <w:sz w:val="13"/>
      <w:szCs w:val="13"/>
      <w:u w:val="none"/>
    </w:rPr>
  </w:style>
  <w:style w:type="character" w:customStyle="1" w:styleId="Teksttreci6Exact">
    <w:name w:val="Tekst treści (6) Exact"/>
    <w:basedOn w:val="Domylnaczcionkaakapitu"/>
    <w:link w:val="Teksttreci6"/>
    <w:uiPriority w:val="99"/>
    <w:locked/>
    <w:rPr>
      <w:rFonts w:ascii="Arial" w:hAnsi="Arial" w:cs="Arial"/>
      <w:b/>
      <w:bCs/>
      <w:spacing w:val="2"/>
      <w:sz w:val="11"/>
      <w:szCs w:val="11"/>
      <w:u w:val="none"/>
    </w:rPr>
  </w:style>
  <w:style w:type="character" w:customStyle="1" w:styleId="Teksttreci6Exact1">
    <w:name w:val="Tekst treści (6) Exact1"/>
    <w:basedOn w:val="Teksttreci6Exact"/>
    <w:uiPriority w:val="99"/>
    <w:rPr>
      <w:rFonts w:ascii="Arial" w:hAnsi="Arial" w:cs="Arial"/>
      <w:b/>
      <w:bCs/>
      <w:color w:val="212121"/>
      <w:spacing w:val="2"/>
      <w:sz w:val="11"/>
      <w:szCs w:val="11"/>
      <w:u w:val="none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Pr>
      <w:rFonts w:ascii="Arial" w:hAnsi="Arial" w:cs="Arial"/>
      <w:b/>
      <w:bCs/>
      <w:spacing w:val="3"/>
      <w:sz w:val="9"/>
      <w:szCs w:val="9"/>
      <w:u w:val="none"/>
    </w:rPr>
  </w:style>
  <w:style w:type="character" w:customStyle="1" w:styleId="Teksttreci7Exact1">
    <w:name w:val="Tekst treści (7) Exact1"/>
    <w:basedOn w:val="Teksttreci7Exact"/>
    <w:uiPriority w:val="99"/>
    <w:rPr>
      <w:rFonts w:ascii="Arial" w:hAnsi="Arial" w:cs="Arial"/>
      <w:b/>
      <w:bCs/>
      <w:color w:val="212121"/>
      <w:spacing w:val="3"/>
      <w:sz w:val="9"/>
      <w:szCs w:val="9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Arial" w:hAnsi="Arial" w:cs="Arial"/>
      <w:b/>
      <w:bCs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Arial" w:hAnsi="Arial" w:cs="Arial"/>
      <w:b/>
      <w:bCs/>
      <w:sz w:val="27"/>
      <w:szCs w:val="27"/>
      <w:u w:val="none"/>
    </w:rPr>
  </w:style>
  <w:style w:type="character" w:customStyle="1" w:styleId="Nagweklubstopka9">
    <w:name w:val="Nagłówek lub stopka + 9"/>
    <w:aliases w:val="5 pt,Bez pogrubienia"/>
    <w:basedOn w:val="Nagweklubstopka"/>
    <w:uiPriority w:val="99"/>
    <w:rPr>
      <w:rFonts w:ascii="Arial" w:hAnsi="Arial" w:cs="Arial"/>
      <w:b/>
      <w:bCs/>
      <w:noProof/>
      <w:sz w:val="19"/>
      <w:szCs w:val="19"/>
      <w:u w:val="none"/>
    </w:rPr>
  </w:style>
  <w:style w:type="character" w:customStyle="1" w:styleId="Spistreci1Znak">
    <w:name w:val="Spis treści 1 Znak"/>
    <w:basedOn w:val="Domylnaczcionkaakapitu"/>
    <w:link w:val="Spistreci1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TeksttreciExact">
    <w:name w:val="Tekst treści Exact"/>
    <w:basedOn w:val="Domylnaczcionkaakapitu"/>
    <w:uiPriority w:val="99"/>
    <w:rPr>
      <w:rFonts w:ascii="Arial" w:hAnsi="Arial" w:cs="Arial"/>
      <w:spacing w:val="3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Arial" w:hAnsi="Arial" w:cs="Arial"/>
      <w:b/>
      <w:bCs/>
      <w:sz w:val="27"/>
      <w:szCs w:val="27"/>
      <w:u w:val="none"/>
    </w:rPr>
  </w:style>
  <w:style w:type="character" w:customStyle="1" w:styleId="Nagwek10">
    <w:name w:val="Nagłówek #1"/>
    <w:basedOn w:val="Nagwek1"/>
    <w:uiPriority w:val="99"/>
    <w:rPr>
      <w:rFonts w:ascii="Arial" w:hAnsi="Arial" w:cs="Arial"/>
      <w:b/>
      <w:bCs/>
      <w:color w:val="365F91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Teksttreci10Bezpogrubienia">
    <w:name w:val="Tekst treści (10) + Bez pogrubienia"/>
    <w:basedOn w:val="Teksttreci1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Arial" w:hAnsi="Arial" w:cs="Arial"/>
      <w:b/>
      <w:bCs/>
      <w:color w:val="365F91"/>
      <w:sz w:val="27"/>
      <w:szCs w:val="27"/>
      <w:u w:val="none"/>
    </w:rPr>
  </w:style>
  <w:style w:type="character" w:customStyle="1" w:styleId="TeksttreciKursywa">
    <w:name w:val="Tekst treści + Kursywa"/>
    <w:basedOn w:val="Teksttreci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Pr>
      <w:rFonts w:ascii="Arial" w:hAnsi="Arial" w:cs="Arial"/>
      <w:sz w:val="19"/>
      <w:szCs w:val="19"/>
      <w:u w:val="none"/>
    </w:rPr>
  </w:style>
  <w:style w:type="paragraph" w:customStyle="1" w:styleId="Podpisobrazu2">
    <w:name w:val="Podpis obrazu (2)"/>
    <w:basedOn w:val="Normalny"/>
    <w:link w:val="Podpisobrazu2Exact"/>
    <w:uiPriority w:val="99"/>
    <w:pPr>
      <w:shd w:val="clear" w:color="auto" w:fill="FFFFFF"/>
      <w:spacing w:line="240" w:lineRule="atLeast"/>
      <w:jc w:val="center"/>
    </w:pPr>
    <w:rPr>
      <w:rFonts w:ascii="Tahoma" w:hAnsi="Tahoma" w:cs="Tahoma"/>
      <w:color w:val="auto"/>
      <w:spacing w:val="7"/>
      <w:sz w:val="13"/>
      <w:szCs w:val="13"/>
    </w:rPr>
  </w:style>
  <w:style w:type="paragraph" w:customStyle="1" w:styleId="Podpisobrazu">
    <w:name w:val="Podpis obrazu"/>
    <w:basedOn w:val="Normalny"/>
    <w:link w:val="PodpisobrazuExact"/>
    <w:uiPriority w:val="99"/>
    <w:pPr>
      <w:shd w:val="clear" w:color="auto" w:fill="FFFFFF"/>
      <w:spacing w:line="240" w:lineRule="atLeast"/>
      <w:jc w:val="center"/>
    </w:pPr>
    <w:rPr>
      <w:rFonts w:ascii="Tahoma" w:hAnsi="Tahoma" w:cs="Tahoma"/>
      <w:color w:val="auto"/>
      <w:spacing w:val="-1"/>
      <w:sz w:val="14"/>
      <w:szCs w:val="14"/>
    </w:rPr>
  </w:style>
  <w:style w:type="paragraph" w:customStyle="1" w:styleId="Teksttreci2">
    <w:name w:val="Tekst treści (2)"/>
    <w:basedOn w:val="Normalny"/>
    <w:link w:val="Teksttreci2Exact"/>
    <w:uiPriority w:val="99"/>
    <w:pPr>
      <w:shd w:val="clear" w:color="auto" w:fill="FFFFFF"/>
      <w:spacing w:line="240" w:lineRule="atLeast"/>
    </w:pPr>
    <w:rPr>
      <w:rFonts w:ascii="MS Gothic" w:eastAsia="MS Gothic" w:cs="MS Gothic"/>
      <w:noProof/>
      <w:color w:val="auto"/>
      <w:sz w:val="109"/>
      <w:szCs w:val="109"/>
    </w:rPr>
  </w:style>
  <w:style w:type="paragraph" w:customStyle="1" w:styleId="Teksttreci3">
    <w:name w:val="Tekst treś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104"/>
      <w:szCs w:val="104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5">
    <w:name w:val="Tekst treści (5)"/>
    <w:basedOn w:val="Normalny"/>
    <w:link w:val="Teksttreci5Exact"/>
    <w:uiPriority w:val="99"/>
    <w:pPr>
      <w:shd w:val="clear" w:color="auto" w:fill="FFFFFF"/>
      <w:spacing w:line="163" w:lineRule="exact"/>
      <w:jc w:val="right"/>
    </w:pPr>
    <w:rPr>
      <w:rFonts w:ascii="Tahoma" w:hAnsi="Tahoma" w:cs="Tahoma"/>
      <w:color w:val="auto"/>
      <w:spacing w:val="7"/>
      <w:sz w:val="13"/>
      <w:szCs w:val="13"/>
    </w:rPr>
  </w:style>
  <w:style w:type="paragraph" w:customStyle="1" w:styleId="Teksttreci6">
    <w:name w:val="Tekst treści (6)"/>
    <w:basedOn w:val="Normalny"/>
    <w:link w:val="Teksttreci6Exact"/>
    <w:uiPriority w:val="99"/>
    <w:pPr>
      <w:shd w:val="clear" w:color="auto" w:fill="FFFFFF"/>
      <w:spacing w:line="163" w:lineRule="exact"/>
      <w:jc w:val="right"/>
    </w:pPr>
    <w:rPr>
      <w:rFonts w:ascii="Arial" w:hAnsi="Arial" w:cs="Arial"/>
      <w:b/>
      <w:bCs/>
      <w:color w:val="auto"/>
      <w:spacing w:val="2"/>
      <w:sz w:val="11"/>
      <w:szCs w:val="11"/>
    </w:rPr>
  </w:style>
  <w:style w:type="paragraph" w:customStyle="1" w:styleId="Teksttreci7">
    <w:name w:val="Tekst treści (7)"/>
    <w:basedOn w:val="Normalny"/>
    <w:link w:val="Teksttreci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3"/>
      <w:sz w:val="9"/>
      <w:szCs w:val="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540" w:after="4740" w:line="240" w:lineRule="atLeast"/>
      <w:jc w:val="center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7"/>
      <w:szCs w:val="27"/>
    </w:rPr>
  </w:style>
  <w:style w:type="paragraph" w:styleId="Spistreci1">
    <w:name w:val="toc 1"/>
    <w:basedOn w:val="Normalny"/>
    <w:next w:val="Normalny"/>
    <w:link w:val="Spistreci1Znak"/>
    <w:uiPriority w:val="39"/>
    <w:pPr>
      <w:shd w:val="clear" w:color="auto" w:fill="FFFFFF"/>
      <w:spacing w:before="540" w:line="422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600" w:line="341" w:lineRule="exact"/>
      <w:ind w:hanging="38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after="600" w:line="240" w:lineRule="atLeast"/>
      <w:outlineLvl w:val="0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before="300" w:line="346" w:lineRule="exac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6F3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3201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3201"/>
    <w:rPr>
      <w:rFonts w:cs="Courier New"/>
      <w:color w:val="000000"/>
    </w:rPr>
  </w:style>
  <w:style w:type="character" w:styleId="Hipercze">
    <w:name w:val="Hyperlink"/>
    <w:basedOn w:val="Domylnaczcionkaakapitu"/>
    <w:uiPriority w:val="99"/>
    <w:unhideWhenUsed/>
    <w:rsid w:val="002B5CBF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5CB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F05AB2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B5F22"/>
    <w:rPr>
      <w:rFonts w:cs="Times New Roman"/>
      <w:b/>
      <w:bCs/>
    </w:rPr>
  </w:style>
  <w:style w:type="character" w:customStyle="1" w:styleId="StopkaZnak1">
    <w:name w:val="Stopka Znak1"/>
    <w:basedOn w:val="Domylnaczcionkaakapitu"/>
    <w:uiPriority w:val="99"/>
    <w:rsid w:val="00B2750B"/>
    <w:rPr>
      <w:rFonts w:ascii="Arial" w:hAnsi="Arial" w:cs="Arial"/>
      <w:b/>
      <w:bCs/>
      <w:sz w:val="15"/>
      <w:szCs w:val="15"/>
      <w:u w:val="none"/>
    </w:rPr>
  </w:style>
  <w:style w:type="character" w:customStyle="1" w:styleId="Nagweklubstopka14pt">
    <w:name w:val="Nagłówek lub stopka + 14 pt"/>
    <w:aliases w:val="Odstępy 0 pt4"/>
    <w:basedOn w:val="Nagweklubstopka"/>
    <w:uiPriority w:val="99"/>
    <w:rsid w:val="00B2750B"/>
    <w:rPr>
      <w:rFonts w:ascii="FrankRuehl" w:hAnsi="FrankRuehl" w:cs="FrankRuehl"/>
      <w:b/>
      <w:bCs/>
      <w:noProof/>
      <w:spacing w:val="-10"/>
      <w:sz w:val="28"/>
      <w:szCs w:val="28"/>
      <w:u w:val="none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FC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F5B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F5BF4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F5BF4"/>
    <w:rPr>
      <w:rFonts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02C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ykorupcja@m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zdrowie/przeciwdzialanie-korupcj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FA78-11ED-40EC-8779-0E3CB52C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7717</Words>
  <Characters>46302</Characters>
  <Application>Microsoft Office Word</Application>
  <DocSecurity>0</DocSecurity>
  <Lines>385</Lines>
  <Paragraphs>107</Paragraphs>
  <ScaleCrop>false</ScaleCrop>
  <Company/>
  <LinksUpToDate>false</LinksUpToDate>
  <CharactersWithSpaces>53912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</dc:creator>
  <cp:keywords/>
  <dc:description/>
  <cp:lastModifiedBy>Binder Paulina</cp:lastModifiedBy>
  <cp:revision>2</cp:revision>
  <cp:lastPrinted>2015-12-01T10:43:00Z</cp:lastPrinted>
  <dcterms:created xsi:type="dcterms:W3CDTF">2023-02-22T11:20:00Z</dcterms:created>
  <dcterms:modified xsi:type="dcterms:W3CDTF">2023-02-22T11:20:00Z</dcterms:modified>
</cp:coreProperties>
</file>