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95D" w:rsidRDefault="00DA395D" w:rsidP="00DA395D">
      <w:pPr>
        <w:spacing w:line="276" w:lineRule="auto"/>
        <w:jc w:val="both"/>
        <w:rPr>
          <w:rFonts w:ascii="Arial" w:hAnsi="Arial" w:cs="Arial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3CFD71D2" wp14:editId="62044B32">
            <wp:simplePos x="0" y="0"/>
            <wp:positionH relativeFrom="margin">
              <wp:align>right</wp:align>
            </wp:positionH>
            <wp:positionV relativeFrom="paragraph">
              <wp:posOffset>-563418</wp:posOffset>
            </wp:positionV>
            <wp:extent cx="5760720" cy="747700"/>
            <wp:effectExtent l="0" t="0" r="0" b="0"/>
            <wp:wrapNone/>
            <wp:docPr id="1" name="Obraz 1" descr="C:\Users\d.bielawska\AppData\Local\Microsoft\Windows\INetCache\Content.Word\POWER_E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.bielawska\AppData\Local\Microsoft\Windows\INetCache\Content.Word\POWER_EF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A395D" w:rsidRDefault="00DA395D" w:rsidP="00DA395D">
      <w:pPr>
        <w:spacing w:line="276" w:lineRule="auto"/>
        <w:jc w:val="both"/>
        <w:rPr>
          <w:rFonts w:ascii="Arial" w:hAnsi="Arial" w:cs="Arial"/>
          <w:b/>
        </w:rPr>
      </w:pPr>
    </w:p>
    <w:p w:rsidR="0065587A" w:rsidRPr="00F811F8" w:rsidRDefault="0065587A" w:rsidP="00DA395D">
      <w:pPr>
        <w:spacing w:line="276" w:lineRule="auto"/>
        <w:jc w:val="both"/>
        <w:rPr>
          <w:rFonts w:ascii="Arial" w:hAnsi="Arial" w:cs="Arial"/>
          <w:b/>
        </w:rPr>
      </w:pPr>
      <w:r w:rsidRPr="00F811F8">
        <w:rPr>
          <w:rFonts w:ascii="Arial" w:hAnsi="Arial" w:cs="Arial"/>
          <w:b/>
        </w:rPr>
        <w:t xml:space="preserve">Stanowisko Instytucji Pośredniczącej w zakresie </w:t>
      </w:r>
      <w:r w:rsidR="00F811F8" w:rsidRPr="00F811F8">
        <w:rPr>
          <w:rFonts w:ascii="Arial" w:hAnsi="Arial" w:cs="Arial"/>
          <w:b/>
        </w:rPr>
        <w:t xml:space="preserve">możliwości zakupu wartości niematerialnych i prawnych w ramach konkursu pn. </w:t>
      </w:r>
      <w:r w:rsidR="00F811F8" w:rsidRPr="00F811F8">
        <w:rPr>
          <w:rFonts w:ascii="Arial" w:hAnsi="Arial" w:cs="Arial"/>
          <w:b/>
          <w:i/>
        </w:rPr>
        <w:t>Jakość w podstawowej opiece zdrowotnej</w:t>
      </w:r>
      <w:r w:rsidR="00F811F8" w:rsidRPr="00F811F8">
        <w:rPr>
          <w:rFonts w:ascii="Arial" w:hAnsi="Arial" w:cs="Arial"/>
          <w:b/>
        </w:rPr>
        <w:t>.</w:t>
      </w:r>
    </w:p>
    <w:p w:rsidR="00F811F8" w:rsidRPr="00F811F8" w:rsidRDefault="00F811F8" w:rsidP="00DA395D">
      <w:pPr>
        <w:spacing w:line="276" w:lineRule="auto"/>
        <w:jc w:val="both"/>
        <w:rPr>
          <w:rFonts w:ascii="Arial" w:hAnsi="Arial" w:cs="Arial"/>
        </w:rPr>
      </w:pPr>
      <w:r w:rsidRPr="00F811F8">
        <w:rPr>
          <w:rFonts w:ascii="Arial" w:hAnsi="Arial" w:cs="Arial"/>
        </w:rPr>
        <w:t xml:space="preserve">Zgodnie z treścią definicji legalnej „pojęcia wartości niematerialne i prawne” określonej </w:t>
      </w:r>
      <w:r>
        <w:rPr>
          <w:rFonts w:ascii="Arial" w:hAnsi="Arial" w:cs="Arial"/>
        </w:rPr>
        <w:br/>
      </w:r>
      <w:r w:rsidRPr="00F811F8">
        <w:rPr>
          <w:rFonts w:ascii="Arial" w:hAnsi="Arial" w:cs="Arial"/>
        </w:rPr>
        <w:t xml:space="preserve">w art. 3 ust. 1 pkt 14 ustawy z dnia 29 września 1994 r. o rachunkowości (Dz.U. z 2016 r. </w:t>
      </w:r>
      <w:r>
        <w:rPr>
          <w:rFonts w:ascii="Arial" w:hAnsi="Arial" w:cs="Arial"/>
        </w:rPr>
        <w:br/>
      </w:r>
      <w:r w:rsidRPr="00F811F8">
        <w:rPr>
          <w:rFonts w:ascii="Arial" w:hAnsi="Arial" w:cs="Arial"/>
        </w:rPr>
        <w:t>poz. 1047</w:t>
      </w:r>
      <w:r>
        <w:rPr>
          <w:rFonts w:ascii="Arial" w:hAnsi="Arial" w:cs="Arial"/>
        </w:rPr>
        <w:t>,</w:t>
      </w:r>
      <w:r w:rsidRPr="00F811F8">
        <w:rPr>
          <w:rFonts w:ascii="Arial" w:hAnsi="Arial" w:cs="Arial"/>
        </w:rPr>
        <w:t xml:space="preserve"> z </w:t>
      </w:r>
      <w:proofErr w:type="spellStart"/>
      <w:r w:rsidRPr="00F811F8">
        <w:rPr>
          <w:rFonts w:ascii="Arial" w:hAnsi="Arial" w:cs="Arial"/>
        </w:rPr>
        <w:t>późn</w:t>
      </w:r>
      <w:proofErr w:type="spellEnd"/>
      <w:r w:rsidRPr="00F811F8">
        <w:rPr>
          <w:rFonts w:ascii="Arial" w:hAnsi="Arial" w:cs="Arial"/>
        </w:rPr>
        <w:t xml:space="preserve"> zm.) przez to pojęcie rozumie się nabyte przez jednostkę, zaliczane </w:t>
      </w:r>
      <w:r>
        <w:rPr>
          <w:rFonts w:ascii="Arial" w:hAnsi="Arial" w:cs="Arial"/>
        </w:rPr>
        <w:br/>
      </w:r>
      <w:r w:rsidRPr="00F811F8">
        <w:rPr>
          <w:rFonts w:ascii="Arial" w:hAnsi="Arial" w:cs="Arial"/>
        </w:rPr>
        <w:t xml:space="preserve">do aktywów trwałych, prawa majątkowe nadające się do gospodarczego wykorzystania, </w:t>
      </w:r>
      <w:r>
        <w:rPr>
          <w:rFonts w:ascii="Arial" w:hAnsi="Arial" w:cs="Arial"/>
        </w:rPr>
        <w:br/>
      </w:r>
      <w:r w:rsidRPr="00F811F8">
        <w:rPr>
          <w:rFonts w:ascii="Arial" w:hAnsi="Arial" w:cs="Arial"/>
        </w:rPr>
        <w:t xml:space="preserve">o przewidywanym okresie ekonomicznej użyteczności dłuższym niż rok, przeznaczone </w:t>
      </w:r>
      <w:r>
        <w:rPr>
          <w:rFonts w:ascii="Arial" w:hAnsi="Arial" w:cs="Arial"/>
        </w:rPr>
        <w:br/>
      </w:r>
      <w:r w:rsidRPr="00F811F8">
        <w:rPr>
          <w:rFonts w:ascii="Arial" w:hAnsi="Arial" w:cs="Arial"/>
        </w:rPr>
        <w:t>do używania na potrzeby jednostki, a w szczególności:</w:t>
      </w:r>
    </w:p>
    <w:p w:rsidR="00F811F8" w:rsidRPr="00F811F8" w:rsidRDefault="00DA395D" w:rsidP="00DA395D">
      <w:pPr>
        <w:tabs>
          <w:tab w:val="left" w:pos="993"/>
          <w:tab w:val="left" w:pos="1134"/>
        </w:tabs>
        <w:spacing w:line="276" w:lineRule="auto"/>
        <w:ind w:left="851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a) </w:t>
      </w:r>
      <w:r w:rsidR="00F811F8" w:rsidRPr="00F811F8">
        <w:rPr>
          <w:rFonts w:ascii="Arial" w:hAnsi="Arial" w:cs="Arial"/>
        </w:rPr>
        <w:t>autorskie prawa majątkowe, prawa pokrewne, licencje, koncesje,</w:t>
      </w:r>
    </w:p>
    <w:p w:rsidR="00F811F8" w:rsidRPr="00F811F8" w:rsidRDefault="00DA395D" w:rsidP="00DA395D">
      <w:pPr>
        <w:tabs>
          <w:tab w:val="left" w:pos="993"/>
          <w:tab w:val="left" w:pos="1134"/>
        </w:tabs>
        <w:spacing w:line="276" w:lineRule="auto"/>
        <w:ind w:left="851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b) </w:t>
      </w:r>
      <w:r w:rsidR="00F811F8" w:rsidRPr="00F811F8">
        <w:rPr>
          <w:rFonts w:ascii="Arial" w:hAnsi="Arial" w:cs="Arial"/>
        </w:rPr>
        <w:t>prawa do wynalazków, patentów, znaków towarowych, wzorów użytkowych oraz zdobniczych,</w:t>
      </w:r>
    </w:p>
    <w:p w:rsidR="00F811F8" w:rsidRPr="00F811F8" w:rsidRDefault="00DA395D" w:rsidP="00DA395D">
      <w:pPr>
        <w:tabs>
          <w:tab w:val="left" w:pos="993"/>
          <w:tab w:val="left" w:pos="1134"/>
        </w:tabs>
        <w:spacing w:line="276" w:lineRule="auto"/>
        <w:ind w:left="851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c)</w:t>
      </w:r>
      <w:r w:rsidR="00F811F8" w:rsidRPr="00F811F8">
        <w:rPr>
          <w:rFonts w:ascii="Arial" w:hAnsi="Arial" w:cs="Arial"/>
        </w:rPr>
        <w:t xml:space="preserve"> know-how.</w:t>
      </w:r>
    </w:p>
    <w:p w:rsidR="00F811F8" w:rsidRDefault="00F811F8" w:rsidP="00DA395D">
      <w:pPr>
        <w:spacing w:line="276" w:lineRule="auto"/>
        <w:jc w:val="both"/>
        <w:rPr>
          <w:rFonts w:ascii="Arial" w:hAnsi="Arial" w:cs="Arial"/>
        </w:rPr>
      </w:pPr>
      <w:r w:rsidRPr="00F811F8">
        <w:rPr>
          <w:rFonts w:ascii="Arial" w:hAnsi="Arial" w:cs="Arial"/>
        </w:rPr>
        <w:t>W przypadku wartości niematerialnych i prawnych oddanych do używania na podstawie umowy najmu, dzierżawy lub leasingu, wartości niematerialne i prawne zalicza się do aktywów trwałych jednej ze stron umowy, zgodnie z warunkami określonymi w art. 3 ust.</w:t>
      </w:r>
      <w:bookmarkStart w:id="0" w:name="_GoBack"/>
      <w:bookmarkEnd w:id="0"/>
      <w:r w:rsidRPr="00F811F8">
        <w:rPr>
          <w:rFonts w:ascii="Arial" w:hAnsi="Arial" w:cs="Arial"/>
        </w:rPr>
        <w:t xml:space="preserve"> 4 tej ustawy. Do wartości niematerialnych i prawnych zalicza się również nabytą wartość firmy oraz koszty zakończonych prac rozwojowych. Zastrzega się że do tej kategorii nie zalicza się aktywa posiadane przez jednostkę w celu osiągnięcia z nich korzyści ekonomicznych wynikających </w:t>
      </w:r>
      <w:r w:rsidR="00DD1D28">
        <w:rPr>
          <w:rFonts w:ascii="Arial" w:hAnsi="Arial" w:cs="Arial"/>
        </w:rPr>
        <w:br/>
      </w:r>
      <w:r w:rsidRPr="00F811F8">
        <w:rPr>
          <w:rFonts w:ascii="Arial" w:hAnsi="Arial" w:cs="Arial"/>
        </w:rPr>
        <w:t>z przyrostu wartości tych aktywów, uzyskania przychodów w formie odsetek, dywidend (udziałów w zyskach) lub innych pożytków, w tym również z transakcji handlowej, wartości niematerialne i prawne, które nie są użytkowane przez jednostkę, lecz są posiadane przez nią w celu osiągnięcia tych korzyści (art. 3 pkt. 17 tej ustawy).</w:t>
      </w:r>
    </w:p>
    <w:p w:rsidR="00F811F8" w:rsidRPr="00F811F8" w:rsidRDefault="00F811F8" w:rsidP="00DA395D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związku z powyższym, istnieje możliwość finansowania wydatków związanych z zakupem wartości niematerialnych i prawnych przewidzianych do realizacji w ramach projektów składanych w odpowiedzi na konkurs pn. </w:t>
      </w:r>
      <w:r w:rsidRPr="00F811F8">
        <w:rPr>
          <w:rFonts w:ascii="Arial" w:hAnsi="Arial" w:cs="Arial"/>
          <w:i/>
        </w:rPr>
        <w:t>Jakość w podstawowej opiece zdrowotnej</w:t>
      </w:r>
      <w:r>
        <w:rPr>
          <w:rFonts w:ascii="Arial" w:hAnsi="Arial" w:cs="Arial"/>
        </w:rPr>
        <w:t>.</w:t>
      </w:r>
    </w:p>
    <w:p w:rsidR="007659EB" w:rsidRPr="00F811F8" w:rsidRDefault="007659EB" w:rsidP="00DA395D">
      <w:pPr>
        <w:spacing w:line="276" w:lineRule="auto"/>
        <w:jc w:val="both"/>
        <w:rPr>
          <w:rFonts w:ascii="Arial" w:hAnsi="Arial" w:cs="Arial"/>
        </w:rPr>
      </w:pPr>
    </w:p>
    <w:sectPr w:rsidR="007659EB" w:rsidRPr="00F811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20496"/>
    <w:multiLevelType w:val="hybridMultilevel"/>
    <w:tmpl w:val="164CB7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BE54DA"/>
    <w:multiLevelType w:val="hybridMultilevel"/>
    <w:tmpl w:val="F43E8F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A47AB6"/>
    <w:multiLevelType w:val="hybridMultilevel"/>
    <w:tmpl w:val="075A6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1D24F6"/>
    <w:multiLevelType w:val="hybridMultilevel"/>
    <w:tmpl w:val="5F2216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866"/>
    <w:rsid w:val="000118B5"/>
    <w:rsid w:val="000E61BC"/>
    <w:rsid w:val="00113915"/>
    <w:rsid w:val="0028181B"/>
    <w:rsid w:val="002919DB"/>
    <w:rsid w:val="002B285E"/>
    <w:rsid w:val="003E059E"/>
    <w:rsid w:val="00631A4A"/>
    <w:rsid w:val="0065587A"/>
    <w:rsid w:val="006F396A"/>
    <w:rsid w:val="00743681"/>
    <w:rsid w:val="007659EB"/>
    <w:rsid w:val="008E7F45"/>
    <w:rsid w:val="00944C19"/>
    <w:rsid w:val="00A95822"/>
    <w:rsid w:val="00AC231B"/>
    <w:rsid w:val="00B12866"/>
    <w:rsid w:val="00BC7AA9"/>
    <w:rsid w:val="00BD3C25"/>
    <w:rsid w:val="00BF52C0"/>
    <w:rsid w:val="00CA3767"/>
    <w:rsid w:val="00DA395D"/>
    <w:rsid w:val="00DD1D28"/>
    <w:rsid w:val="00E61CCB"/>
    <w:rsid w:val="00F81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7E840C-DF2C-4BB2-962F-97EF1A435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61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31A4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31A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F6B3D-F3FA-4F96-8D7E-D24CAFDF3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Dębska Małgorzata</dc:creator>
  <cp:keywords/>
  <dc:description/>
  <cp:lastModifiedBy>Bielawska Dorota</cp:lastModifiedBy>
  <cp:revision>2</cp:revision>
  <dcterms:created xsi:type="dcterms:W3CDTF">2017-06-13T10:45:00Z</dcterms:created>
  <dcterms:modified xsi:type="dcterms:W3CDTF">2017-06-13T10:45:00Z</dcterms:modified>
</cp:coreProperties>
</file>